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6" w:rsidRPr="003A167C" w:rsidRDefault="00402716" w:rsidP="00845621">
      <w:pPr>
        <w:jc w:val="center"/>
        <w:rPr>
          <w:b/>
          <w:sz w:val="28"/>
          <w:szCs w:val="22"/>
          <w:lang w:val="sr-Cyrl-CS"/>
        </w:rPr>
      </w:pPr>
      <w:r w:rsidRPr="003A167C">
        <w:rPr>
          <w:b/>
          <w:sz w:val="28"/>
          <w:szCs w:val="22"/>
          <w:lang w:val="sr-Cyrl-CS"/>
        </w:rPr>
        <w:t>ГОДИШЊИ ПРОГРАМ РАДА</w:t>
      </w:r>
    </w:p>
    <w:p w:rsidR="00402716" w:rsidRPr="00477986" w:rsidRDefault="00402716" w:rsidP="00402716">
      <w:pPr>
        <w:jc w:val="center"/>
        <w:rPr>
          <w:b/>
          <w:sz w:val="22"/>
          <w:szCs w:val="22"/>
          <w:lang w:val="sr-Cyrl-CS"/>
        </w:rPr>
      </w:pPr>
    </w:p>
    <w:p w:rsidR="00402716" w:rsidRPr="00477986" w:rsidRDefault="00402716" w:rsidP="00402716">
      <w:pPr>
        <w:spacing w:after="200" w:line="276" w:lineRule="auto"/>
        <w:rPr>
          <w:rFonts w:eastAsia="Calibri"/>
          <w:sz w:val="22"/>
          <w:szCs w:val="22"/>
        </w:rPr>
      </w:pPr>
      <w:r w:rsidRPr="00477986">
        <w:rPr>
          <w:rFonts w:eastAsia="Calibri"/>
          <w:sz w:val="22"/>
          <w:szCs w:val="22"/>
          <w:lang w:val="sr-Cyrl-CS"/>
        </w:rPr>
        <w:t>Наставни предмет:</w:t>
      </w:r>
      <w:r w:rsidR="00DB1E82">
        <w:rPr>
          <w:rFonts w:eastAsia="Calibri"/>
          <w:b/>
          <w:sz w:val="22"/>
          <w:szCs w:val="22"/>
          <w:lang w:val="sr-Cyrl-CS"/>
        </w:rPr>
        <w:t xml:space="preserve">  Италијан</w:t>
      </w:r>
      <w:r>
        <w:rPr>
          <w:rFonts w:eastAsia="Calibri"/>
          <w:b/>
          <w:sz w:val="22"/>
          <w:szCs w:val="22"/>
          <w:lang w:val="sr-Cyrl-CS"/>
        </w:rPr>
        <w:t xml:space="preserve">ски језик         </w:t>
      </w:r>
      <w:r w:rsidRPr="00477986">
        <w:rPr>
          <w:rFonts w:eastAsia="Calibri"/>
          <w:sz w:val="22"/>
          <w:szCs w:val="22"/>
          <w:lang w:val="sr-Cyrl-CS"/>
        </w:rPr>
        <w:tab/>
      </w:r>
      <w:r w:rsidRPr="00477986">
        <w:rPr>
          <w:rFonts w:eastAsia="Calibri"/>
          <w:sz w:val="22"/>
          <w:szCs w:val="22"/>
          <w:lang w:val="sr-Cyrl-CS"/>
        </w:rPr>
        <w:tab/>
      </w:r>
      <w:r w:rsidRPr="00477986">
        <w:rPr>
          <w:rFonts w:eastAsia="Calibri"/>
          <w:sz w:val="22"/>
          <w:szCs w:val="22"/>
          <w:lang w:val="sr-Cyrl-CS"/>
        </w:rPr>
        <w:tab/>
      </w:r>
      <w:r w:rsidRPr="00477986">
        <w:rPr>
          <w:rFonts w:eastAsia="Calibri"/>
          <w:sz w:val="22"/>
          <w:szCs w:val="22"/>
          <w:lang w:val="sr-Cyrl-CS"/>
        </w:rPr>
        <w:tab/>
      </w:r>
      <w:r w:rsidRPr="00477986">
        <w:rPr>
          <w:rFonts w:eastAsia="Calibri"/>
          <w:sz w:val="22"/>
          <w:szCs w:val="22"/>
          <w:lang w:val="sr-Cyrl-CS"/>
        </w:rPr>
        <w:tab/>
      </w:r>
      <w:r>
        <w:rPr>
          <w:rFonts w:eastAsia="Calibri"/>
          <w:sz w:val="22"/>
          <w:szCs w:val="22"/>
          <w:lang w:val="sr-Cyrl-CS"/>
        </w:rPr>
        <w:t xml:space="preserve">                                </w:t>
      </w:r>
      <w:r w:rsidR="007B12AD" w:rsidRPr="007B12AD">
        <w:rPr>
          <w:rFonts w:eastAsia="Calibri"/>
          <w:sz w:val="22"/>
          <w:szCs w:val="22"/>
          <w:lang w:val="sr-Cyrl-CS"/>
        </w:rPr>
        <w:t xml:space="preserve">                 </w:t>
      </w:r>
      <w:r>
        <w:rPr>
          <w:rFonts w:eastAsia="Calibri"/>
          <w:sz w:val="22"/>
          <w:szCs w:val="22"/>
          <w:lang w:val="sr-Cyrl-CS"/>
        </w:rPr>
        <w:t xml:space="preserve"> </w:t>
      </w:r>
      <w:r w:rsidR="007B12AD" w:rsidRPr="007B12AD">
        <w:rPr>
          <w:rFonts w:eastAsia="Calibri"/>
          <w:sz w:val="22"/>
          <w:szCs w:val="22"/>
          <w:lang w:val="sr-Cyrl-CS"/>
        </w:rPr>
        <w:t xml:space="preserve">                   </w:t>
      </w:r>
      <w:r>
        <w:rPr>
          <w:rFonts w:eastAsia="Calibri"/>
          <w:sz w:val="22"/>
          <w:szCs w:val="22"/>
          <w:lang w:val="sr-Cyrl-CS"/>
        </w:rPr>
        <w:t xml:space="preserve">      </w:t>
      </w:r>
      <w:r w:rsidRPr="00477986">
        <w:rPr>
          <w:rFonts w:eastAsia="Calibri"/>
          <w:sz w:val="22"/>
          <w:szCs w:val="22"/>
          <w:lang w:val="sr-Cyrl-CS"/>
        </w:rPr>
        <w:t xml:space="preserve">Разред: </w:t>
      </w:r>
      <w:r>
        <w:rPr>
          <w:rFonts w:eastAsia="Calibri"/>
          <w:b/>
          <w:sz w:val="22"/>
          <w:szCs w:val="22"/>
        </w:rPr>
        <w:t>седми</w:t>
      </w:r>
    </w:p>
    <w:p w:rsidR="00402716" w:rsidRPr="007B12AD" w:rsidRDefault="00402716" w:rsidP="007B12AD">
      <w:pPr>
        <w:spacing w:after="200" w:line="276" w:lineRule="auto"/>
        <w:rPr>
          <w:rFonts w:eastAsia="Calibri"/>
          <w:b/>
          <w:bCs/>
          <w:iCs/>
          <w:sz w:val="22"/>
          <w:szCs w:val="22"/>
        </w:rPr>
      </w:pPr>
      <w:r w:rsidRPr="00477986">
        <w:rPr>
          <w:rFonts w:eastAsia="Calibri"/>
          <w:sz w:val="22"/>
          <w:szCs w:val="22"/>
          <w:lang w:val="sr-Cyrl-CS"/>
        </w:rPr>
        <w:t>Школа:</w:t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Pr="00477986">
        <w:rPr>
          <w:rFonts w:eastAsia="Calibri"/>
          <w:sz w:val="22"/>
          <w:szCs w:val="22"/>
        </w:rPr>
        <w:softHyphen/>
      </w:r>
      <w:r w:rsidR="008C62F5">
        <w:rPr>
          <w:rFonts w:eastAsia="Calibri"/>
          <w:sz w:val="22"/>
          <w:szCs w:val="22"/>
        </w:rPr>
        <w:t xml:space="preserve"> </w:t>
      </w:r>
      <w:r w:rsidRPr="00477986">
        <w:rPr>
          <w:rFonts w:eastAsia="Calibri"/>
          <w:sz w:val="22"/>
          <w:szCs w:val="22"/>
        </w:rPr>
        <w:t>_____________________________</w:t>
      </w:r>
      <w:r w:rsidRPr="00477986">
        <w:rPr>
          <w:rFonts w:eastAsia="Calibri"/>
          <w:sz w:val="22"/>
          <w:szCs w:val="22"/>
        </w:rPr>
        <w:tab/>
      </w:r>
      <w:r w:rsidRPr="00477986">
        <w:rPr>
          <w:rFonts w:eastAsia="Calibri"/>
          <w:sz w:val="22"/>
          <w:szCs w:val="22"/>
        </w:rPr>
        <w:tab/>
      </w:r>
      <w:r w:rsidRPr="00477986">
        <w:rPr>
          <w:rFonts w:eastAsia="Calibri"/>
          <w:sz w:val="22"/>
          <w:szCs w:val="22"/>
        </w:rPr>
        <w:tab/>
      </w:r>
      <w:r w:rsidRPr="00477986">
        <w:rPr>
          <w:rFonts w:eastAsia="Calibri"/>
          <w:sz w:val="22"/>
          <w:szCs w:val="22"/>
        </w:rPr>
        <w:tab/>
      </w:r>
      <w:r w:rsidRPr="00477986">
        <w:rPr>
          <w:rFonts w:eastAsia="Calibri"/>
          <w:sz w:val="22"/>
          <w:szCs w:val="22"/>
        </w:rPr>
        <w:tab/>
      </w:r>
      <w:r w:rsidRPr="00477986">
        <w:rPr>
          <w:rFonts w:eastAsia="Calibri"/>
          <w:sz w:val="22"/>
          <w:szCs w:val="22"/>
        </w:rPr>
        <w:tab/>
      </w:r>
      <w:r w:rsidR="00DB1E82">
        <w:rPr>
          <w:rFonts w:eastAsia="Calibri"/>
          <w:sz w:val="22"/>
          <w:szCs w:val="22"/>
        </w:rPr>
        <w:t xml:space="preserve">                 </w:t>
      </w:r>
      <w:r w:rsidR="007B12AD">
        <w:rPr>
          <w:rFonts w:eastAsia="Calibri"/>
          <w:sz w:val="22"/>
          <w:szCs w:val="22"/>
        </w:rPr>
        <w:t xml:space="preserve">                                  </w:t>
      </w:r>
      <w:r w:rsidR="00DB1E82">
        <w:rPr>
          <w:rFonts w:eastAsia="Calibri"/>
          <w:sz w:val="22"/>
          <w:szCs w:val="22"/>
        </w:rPr>
        <w:t xml:space="preserve">        </w:t>
      </w:r>
      <w:r w:rsidRPr="00477986">
        <w:rPr>
          <w:rFonts w:eastAsia="Calibri"/>
          <w:sz w:val="22"/>
          <w:szCs w:val="22"/>
          <w:lang w:val="sr-Cyrl-CS"/>
        </w:rPr>
        <w:t>Уџбеник:</w:t>
      </w:r>
      <w:r w:rsidR="00DB1E82">
        <w:rPr>
          <w:rFonts w:eastAsia="Calibri"/>
          <w:b/>
          <w:bCs/>
          <w:i/>
          <w:iCs/>
          <w:sz w:val="22"/>
          <w:szCs w:val="22"/>
          <w:lang w:val="fr-FR"/>
        </w:rPr>
        <w:t xml:space="preserve"> Amici </w:t>
      </w:r>
      <w:r>
        <w:rPr>
          <w:rFonts w:eastAsia="Calibri"/>
          <w:b/>
          <w:bCs/>
          <w:i/>
          <w:iCs/>
          <w:sz w:val="22"/>
          <w:szCs w:val="22"/>
          <w:lang w:val="fr-FR"/>
        </w:rPr>
        <w:t>3</w:t>
      </w: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bookmarkStart w:id="0" w:name="_Hlk39603826"/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7B12AD" w:rsidRDefault="00402716" w:rsidP="00DB1E82">
            <w:pPr>
              <w:rPr>
                <w:b/>
                <w:bCs/>
                <w:lang w:val="it-IT"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1. </w:t>
            </w:r>
            <w:r w:rsidR="00DB1E82">
              <w:rPr>
                <w:b/>
                <w:bCs/>
                <w:sz w:val="22"/>
                <w:szCs w:val="22"/>
              </w:rPr>
              <w:t>Unit</w:t>
            </w:r>
            <w:r w:rsidR="00DB1E82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="00DB1E82">
              <w:rPr>
                <w:b/>
                <w:bCs/>
                <w:sz w:val="22"/>
                <w:szCs w:val="22"/>
                <w:lang w:val="it-IT"/>
              </w:rPr>
              <w:t xml:space="preserve"> 1</w:t>
            </w:r>
          </w:p>
          <w:p w:rsidR="00DB1E82" w:rsidRDefault="00DB1E82" w:rsidP="00DB1E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Siamo</w:t>
            </w:r>
            <w:r w:rsidRPr="00DB1E8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tornati</w:t>
            </w:r>
            <w:r w:rsidRPr="00DB1E8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dalle</w:t>
            </w:r>
            <w:r w:rsidRPr="00DB1E8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vacanze</w:t>
            </w:r>
            <w:r w:rsidRPr="00DB1E82">
              <w:rPr>
                <w:b/>
                <w:bCs/>
                <w:sz w:val="22"/>
                <w:szCs w:val="22"/>
                <w:lang w:val="sr-Cyrl-CS"/>
              </w:rPr>
              <w:t>!</w:t>
            </w:r>
          </w:p>
          <w:p w:rsidR="000C1D8E" w:rsidRDefault="000C1D8E" w:rsidP="00DB1E82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Употреба израза за означав</w:t>
            </w:r>
            <w:r w:rsidR="00C53766">
              <w:rPr>
                <w:bCs/>
                <w:sz w:val="22"/>
                <w:szCs w:val="22"/>
                <w:lang w:val="sr-Cyrl-CS"/>
              </w:rPr>
              <w:t>а</w:t>
            </w:r>
            <w:r>
              <w:rPr>
                <w:bCs/>
                <w:sz w:val="22"/>
                <w:szCs w:val="22"/>
                <w:lang w:val="sr-Cyrl-CS"/>
              </w:rPr>
              <w:t>ње особине која је присутна у изузетно високом степену и особина присутним у највишем/</w:t>
            </w:r>
            <w:r w:rsidR="00DC4747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најмање</w:t>
            </w:r>
            <w:r w:rsidR="00DC4747">
              <w:rPr>
                <w:bCs/>
                <w:sz w:val="22"/>
                <w:szCs w:val="22"/>
                <w:lang w:val="sr-Cyrl-CS"/>
              </w:rPr>
              <w:t xml:space="preserve">м </w:t>
            </w:r>
            <w:r>
              <w:rPr>
                <w:bCs/>
                <w:sz w:val="22"/>
                <w:szCs w:val="22"/>
                <w:lang w:val="sr-Cyrl-CS"/>
              </w:rPr>
              <w:t>степену;</w:t>
            </w:r>
          </w:p>
          <w:p w:rsidR="00DB1E82" w:rsidRDefault="007B12AD" w:rsidP="00DB1E82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р</w:t>
            </w:r>
            <w:r w:rsidR="00DB1E82">
              <w:rPr>
                <w:bCs/>
                <w:sz w:val="22"/>
                <w:szCs w:val="22"/>
                <w:lang w:val="sr-Cyrl-CS"/>
              </w:rPr>
              <w:t xml:space="preserve">азговор о </w:t>
            </w:r>
            <w:r w:rsidR="000C1D8E">
              <w:rPr>
                <w:bCs/>
                <w:sz w:val="22"/>
                <w:szCs w:val="22"/>
                <w:lang w:val="sr-Cyrl-CS"/>
              </w:rPr>
              <w:t>прошлим радњама и догађајима</w:t>
            </w:r>
            <w:r w:rsidR="00DB1E82">
              <w:rPr>
                <w:bCs/>
                <w:sz w:val="22"/>
                <w:szCs w:val="22"/>
                <w:lang w:val="sr-Cyrl-CS"/>
              </w:rPr>
              <w:t>;</w:t>
            </w:r>
          </w:p>
          <w:p w:rsidR="000C1D8E" w:rsidRDefault="007B12AD" w:rsidP="00DB1E82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р</w:t>
            </w:r>
            <w:r w:rsidR="000C1D8E">
              <w:rPr>
                <w:bCs/>
                <w:sz w:val="22"/>
                <w:szCs w:val="22"/>
                <w:lang w:val="sr-Cyrl-CS"/>
              </w:rPr>
              <w:t>азговор о различитим видовима одмора;</w:t>
            </w:r>
          </w:p>
          <w:p w:rsidR="00402716" w:rsidRDefault="007B12AD" w:rsidP="00DB1E82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о</w:t>
            </w:r>
            <w:r w:rsidR="00DB1E82">
              <w:rPr>
                <w:bCs/>
                <w:sz w:val="22"/>
                <w:szCs w:val="22"/>
                <w:lang w:val="sr-Cyrl-CS"/>
              </w:rPr>
              <w:t xml:space="preserve">пис личности, предмета, </w:t>
            </w:r>
            <w:r w:rsidR="007F1117">
              <w:rPr>
                <w:bCs/>
                <w:sz w:val="22"/>
                <w:szCs w:val="22"/>
                <w:lang w:val="sr-Cyrl-CS"/>
              </w:rPr>
              <w:t>места у прошлости</w:t>
            </w:r>
            <w:r w:rsidR="007F1117" w:rsidRPr="007F1117">
              <w:rPr>
                <w:bCs/>
                <w:sz w:val="22"/>
                <w:szCs w:val="22"/>
                <w:lang w:val="sr-Cyrl-CS"/>
              </w:rPr>
              <w:t>.</w:t>
            </w:r>
          </w:p>
          <w:p w:rsidR="002E78BE" w:rsidRPr="002E78BE" w:rsidRDefault="002E78BE" w:rsidP="00DB1E82">
            <w:pPr>
              <w:rPr>
                <w:bCs/>
                <w:lang w:val="sr-Cyrl-C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402716" w:rsidP="00DC4747">
            <w:pPr>
              <w:contextualSpacing/>
              <w:rPr>
                <w:lang w:val="sr-Cyrl-CS"/>
              </w:rPr>
            </w:pPr>
            <w:r w:rsidRPr="00845621">
              <w:rPr>
                <w:sz w:val="22"/>
                <w:szCs w:val="22"/>
                <w:lang w:val="uz-Cyrl-UZ"/>
              </w:rPr>
              <w:t>Ученик је у стању да говори о свом распусту користећи перфекат. Уче</w:t>
            </w:r>
            <w:r w:rsidR="00DB1E82" w:rsidRPr="00845621">
              <w:rPr>
                <w:sz w:val="22"/>
                <w:szCs w:val="22"/>
                <w:lang w:val="uz-Cyrl-UZ"/>
              </w:rPr>
              <w:t xml:space="preserve">ник разуме употребу перфекта. </w:t>
            </w:r>
            <w:r w:rsidRPr="00845621">
              <w:rPr>
                <w:sz w:val="22"/>
                <w:szCs w:val="22"/>
                <w:lang w:val="uz-Cyrl-UZ"/>
              </w:rPr>
              <w:t xml:space="preserve">Ученик је у стању да опише свој распуст. </w:t>
            </w:r>
            <w:r w:rsidR="00DC4747" w:rsidRPr="00845621">
              <w:rPr>
                <w:sz w:val="22"/>
                <w:szCs w:val="22"/>
                <w:lang w:val="uz-Cyrl-UZ"/>
              </w:rPr>
              <w:t>Ученик уме да наведе различите врсте смештаја на одмору. Ученик уме да наведе спортове који се могу практиковати на распусту</w:t>
            </w:r>
            <w:r w:rsidR="00DC4747" w:rsidRPr="00845621">
              <w:rPr>
                <w:sz w:val="22"/>
                <w:szCs w:val="22"/>
              </w:rPr>
              <w:t xml:space="preserve"> и </w:t>
            </w:r>
            <w:r w:rsidR="00F35D89" w:rsidRPr="00845621">
              <w:rPr>
                <w:sz w:val="22"/>
                <w:szCs w:val="22"/>
              </w:rPr>
              <w:t xml:space="preserve">поједина </w:t>
            </w:r>
            <w:r w:rsidR="00DC4747" w:rsidRPr="00845621">
              <w:rPr>
                <w:sz w:val="22"/>
                <w:szCs w:val="22"/>
              </w:rPr>
              <w:t>превозна средства која користимо за путовања</w:t>
            </w:r>
            <w:r w:rsidR="00DC4747" w:rsidRPr="00845621">
              <w:rPr>
                <w:sz w:val="22"/>
                <w:szCs w:val="22"/>
                <w:lang w:val="uz-Cyrl-UZ"/>
              </w:rPr>
              <w:t xml:space="preserve">. Ученик је у стању да изрази различите видове одмора. Ученик правилно користи имперфекат глагола бити и имати. Ученик уме да </w:t>
            </w:r>
            <w:r w:rsidR="00DC4747" w:rsidRPr="00845621">
              <w:rPr>
                <w:bCs/>
                <w:sz w:val="22"/>
                <w:szCs w:val="22"/>
                <w:lang w:val="sr-Cyrl-CS"/>
              </w:rPr>
              <w:t>употреби изразе за означав</w:t>
            </w:r>
            <w:r w:rsidR="00C53766" w:rsidRPr="00845621">
              <w:rPr>
                <w:bCs/>
                <w:sz w:val="22"/>
                <w:szCs w:val="22"/>
                <w:lang w:val="sr-Cyrl-CS"/>
              </w:rPr>
              <w:t>а</w:t>
            </w:r>
            <w:r w:rsidR="00DC4747" w:rsidRPr="00845621">
              <w:rPr>
                <w:bCs/>
                <w:sz w:val="22"/>
                <w:szCs w:val="22"/>
                <w:lang w:val="sr-Cyrl-CS"/>
              </w:rPr>
              <w:t>ње особине која је присутна у изузетно високом степену и особина присутним у највишем/ најмањем степену.</w:t>
            </w:r>
            <w:r w:rsidR="00DC4747" w:rsidRPr="00845621">
              <w:rPr>
                <w:sz w:val="22"/>
                <w:szCs w:val="22"/>
                <w:lang w:val="uz-Cyrl-UZ"/>
              </w:rPr>
              <w:t xml:space="preserve"> </w:t>
            </w:r>
            <w:r w:rsidRPr="00845621">
              <w:rPr>
                <w:sz w:val="22"/>
                <w:szCs w:val="22"/>
                <w:lang w:val="uz-Cyrl-UZ"/>
              </w:rPr>
              <w:t>Ученик је у стању да препозна и наведе неколико чињеница из</w:t>
            </w:r>
            <w:r w:rsidR="00DB1E82" w:rsidRPr="00845621">
              <w:rPr>
                <w:sz w:val="22"/>
                <w:szCs w:val="22"/>
                <w:lang w:val="uz-Cyrl-UZ"/>
              </w:rPr>
              <w:t xml:space="preserve"> историје и географије Италије и Србије</w:t>
            </w:r>
            <w:r w:rsidR="000C1D8E" w:rsidRPr="00845621">
              <w:rPr>
                <w:sz w:val="22"/>
                <w:szCs w:val="22"/>
                <w:lang w:val="uz-Cyrl-UZ"/>
              </w:rPr>
              <w:t xml:space="preserve"> и да упореди културе две земље</w:t>
            </w:r>
            <w:r w:rsidRPr="00845621">
              <w:rPr>
                <w:sz w:val="22"/>
                <w:szCs w:val="22"/>
                <w:lang w:val="uz-Cyrl-UZ"/>
              </w:rPr>
              <w:t xml:space="preserve">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191" w:rsidRPr="00E717E2" w:rsidRDefault="00402716" w:rsidP="00B75282"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AB2191" w:rsidRPr="007B12AD">
              <w:rPr>
                <w:sz w:val="22"/>
                <w:szCs w:val="22"/>
                <w:lang w:val="uz-Cyrl-UZ"/>
              </w:rPr>
              <w:t xml:space="preserve">viaggi e </w:t>
            </w:r>
            <w:r w:rsidR="00AB2191" w:rsidRPr="00AB2191">
              <w:rPr>
                <w:sz w:val="22"/>
                <w:szCs w:val="22"/>
                <w:lang w:val="uz-Cyrl-UZ"/>
              </w:rPr>
              <w:t xml:space="preserve">vacanze, sport e attività </w:t>
            </w:r>
            <w:r w:rsidR="00AB2191">
              <w:rPr>
                <w:sz w:val="22"/>
                <w:szCs w:val="22"/>
                <w:lang w:val="it-IT"/>
              </w:rPr>
              <w:t>s</w:t>
            </w:r>
            <w:r w:rsidR="00AB2191" w:rsidRPr="00AB2191">
              <w:rPr>
                <w:sz w:val="22"/>
                <w:szCs w:val="22"/>
                <w:lang w:val="uz-Cyrl-UZ"/>
              </w:rPr>
              <w:t>portive</w:t>
            </w:r>
            <w:r w:rsidR="00EB7A32">
              <w:rPr>
                <w:sz w:val="22"/>
                <w:szCs w:val="22"/>
                <w:lang w:val="it-IT"/>
              </w:rPr>
              <w:t xml:space="preserve"> (immersioni, sci nautico, windsurf...)</w:t>
            </w:r>
            <w:r w:rsidR="00AB2191" w:rsidRPr="00AB2191">
              <w:rPr>
                <w:sz w:val="22"/>
                <w:szCs w:val="22"/>
                <w:lang w:val="uz-Cyrl-UZ"/>
              </w:rPr>
              <w:t xml:space="preserve">, </w:t>
            </w:r>
            <w:r w:rsidR="00AB2191">
              <w:rPr>
                <w:sz w:val="22"/>
                <w:szCs w:val="22"/>
                <w:lang w:val="it-IT"/>
              </w:rPr>
              <w:t xml:space="preserve">destinazione, mezzi di trasporto, sistemazione, </w:t>
            </w:r>
            <w:r w:rsidR="007B12AD">
              <w:rPr>
                <w:sz w:val="22"/>
                <w:szCs w:val="22"/>
                <w:lang w:val="it-IT"/>
              </w:rPr>
              <w:t xml:space="preserve">partire, </w:t>
            </w:r>
            <w:r w:rsidR="007F1117">
              <w:rPr>
                <w:sz w:val="22"/>
                <w:szCs w:val="22"/>
                <w:lang w:val="it-IT"/>
              </w:rPr>
              <w:t xml:space="preserve">viaggare, </w:t>
            </w:r>
            <w:r w:rsidR="007B12AD">
              <w:rPr>
                <w:sz w:val="22"/>
                <w:szCs w:val="22"/>
                <w:lang w:val="it-IT"/>
              </w:rPr>
              <w:t>espressioni geografiche (isole, monti, penisola...)</w:t>
            </w:r>
            <w:r w:rsidR="00E717E2">
              <w:rPr>
                <w:sz w:val="22"/>
                <w:szCs w:val="22"/>
              </w:rPr>
              <w:t>.</w:t>
            </w:r>
          </w:p>
          <w:p w:rsidR="00AB2191" w:rsidRPr="00AB2191" w:rsidRDefault="00AB2191" w:rsidP="00B75282">
            <w:pPr>
              <w:rPr>
                <w:lang w:val="uz-Cyrl-UZ"/>
              </w:rPr>
            </w:pPr>
          </w:p>
          <w:p w:rsidR="00402716" w:rsidRPr="00EB7A32" w:rsidRDefault="00402716" w:rsidP="00B75282">
            <w:pPr>
              <w:rPr>
                <w:lang w:val="uz-Cyrl-UZ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6E725A" w:rsidRDefault="00DB1E82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6E725A" w:rsidRDefault="003873C4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DB1E82" w:rsidRDefault="003873C4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7B12AD" w:rsidRDefault="003A045D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Унутар предмета, ф</w:t>
            </w:r>
            <w:r w:rsidR="007B12AD">
              <w:rPr>
                <w:rFonts w:ascii="Times New Roman" w:hAnsi="Times New Roman"/>
              </w:rPr>
              <w:t>изичко васпитање</w:t>
            </w:r>
            <w:r w:rsidR="00402716" w:rsidRPr="00CD503A">
              <w:rPr>
                <w:rFonts w:ascii="Times New Roman" w:hAnsi="Times New Roman"/>
              </w:rPr>
              <w:t>, географија</w:t>
            </w:r>
            <w:r w:rsidR="00402716">
              <w:rPr>
                <w:rFonts w:ascii="Times New Roman" w:hAnsi="Times New Roman"/>
              </w:rPr>
              <w:t>,</w:t>
            </w:r>
            <w:r w:rsidR="00402716" w:rsidRPr="00CD503A">
              <w:t xml:space="preserve"> </w:t>
            </w:r>
            <w:r>
              <w:rPr>
                <w:rFonts w:ascii="Times New Roman" w:hAnsi="Times New Roman"/>
              </w:rPr>
              <w:t>историја, матерњи језик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BF3270" w:rsidRDefault="003A5C04" w:rsidP="00B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 w:rsidR="00BF3270">
              <w:rPr>
                <w:sz w:val="18"/>
                <w:szCs w:val="18"/>
              </w:rPr>
              <w:t>1. 1.1.</w:t>
            </w:r>
            <w:r>
              <w:rPr>
                <w:sz w:val="18"/>
                <w:szCs w:val="18"/>
              </w:rPr>
              <w:t xml:space="preserve">2. 1.1.3. </w:t>
            </w:r>
            <w:r w:rsidR="00BF3270">
              <w:rPr>
                <w:sz w:val="18"/>
                <w:szCs w:val="18"/>
              </w:rPr>
              <w:t xml:space="preserve">1.1.4. </w:t>
            </w:r>
            <w:r>
              <w:rPr>
                <w:sz w:val="18"/>
                <w:szCs w:val="18"/>
              </w:rPr>
              <w:t xml:space="preserve">1.1.5. 1.1.6. 1.1.7. 1.1.8. 1.1.9. 1.1.10. </w:t>
            </w:r>
            <w:r w:rsidR="00BF3270">
              <w:rPr>
                <w:sz w:val="18"/>
                <w:szCs w:val="18"/>
              </w:rPr>
              <w:t xml:space="preserve">1.1.11. 1.1.12. 1.1.13. 1.1.14. </w:t>
            </w:r>
            <w:r>
              <w:rPr>
                <w:sz w:val="18"/>
                <w:szCs w:val="18"/>
              </w:rPr>
              <w:t xml:space="preserve">1.1.16. 1.1.17. </w:t>
            </w:r>
            <w:r w:rsidR="00BF3270">
              <w:rPr>
                <w:sz w:val="18"/>
                <w:szCs w:val="18"/>
              </w:rPr>
              <w:t xml:space="preserve">1.1.18. 1.1.19. </w:t>
            </w:r>
            <w:r>
              <w:rPr>
                <w:sz w:val="18"/>
                <w:szCs w:val="18"/>
              </w:rPr>
              <w:t xml:space="preserve">1.1.20. </w:t>
            </w:r>
            <w:r w:rsidR="00BF3270">
              <w:rPr>
                <w:sz w:val="18"/>
                <w:szCs w:val="18"/>
              </w:rPr>
              <w:t xml:space="preserve">1.1.21. 1.1.22. 1.1.23. 1.1.24. 1.2.1. </w:t>
            </w:r>
            <w:r>
              <w:rPr>
                <w:sz w:val="18"/>
                <w:szCs w:val="18"/>
              </w:rPr>
              <w:t xml:space="preserve">1.2.2. 1.2.3. 1.2.4. </w:t>
            </w:r>
            <w:r w:rsidR="00BF3270">
              <w:rPr>
                <w:sz w:val="18"/>
                <w:szCs w:val="18"/>
              </w:rPr>
              <w:t>1.3.1. 1.3.2. 1.3.4</w:t>
            </w:r>
            <w:r>
              <w:rPr>
                <w:sz w:val="18"/>
                <w:szCs w:val="18"/>
              </w:rPr>
              <w:t>.</w:t>
            </w:r>
            <w:r w:rsidR="00BF3270">
              <w:rPr>
                <w:sz w:val="18"/>
                <w:szCs w:val="18"/>
              </w:rPr>
              <w:t xml:space="preserve"> 1.3.5. </w:t>
            </w:r>
            <w:r>
              <w:rPr>
                <w:sz w:val="18"/>
                <w:szCs w:val="18"/>
              </w:rPr>
              <w:t>2.1.1. 2.1.2. 2.1.3. 2.</w:t>
            </w:r>
            <w:r w:rsidR="00BF3270">
              <w:rPr>
                <w:sz w:val="18"/>
                <w:szCs w:val="18"/>
              </w:rPr>
              <w:t xml:space="preserve">1.4. 2.1.5. 2.1.6. </w:t>
            </w:r>
            <w:r>
              <w:rPr>
                <w:sz w:val="18"/>
                <w:szCs w:val="18"/>
              </w:rPr>
              <w:t xml:space="preserve">2.1.9. </w:t>
            </w:r>
            <w:r w:rsidR="00BF3270">
              <w:rPr>
                <w:sz w:val="18"/>
                <w:szCs w:val="18"/>
              </w:rPr>
              <w:t xml:space="preserve">2.1.10. </w:t>
            </w:r>
            <w:r>
              <w:rPr>
                <w:sz w:val="18"/>
                <w:szCs w:val="18"/>
              </w:rPr>
              <w:t xml:space="preserve">2.1.11. </w:t>
            </w:r>
            <w:r w:rsidR="00BF3270">
              <w:rPr>
                <w:sz w:val="18"/>
                <w:szCs w:val="18"/>
              </w:rPr>
              <w:t xml:space="preserve">2.1.13. 2.1.15. </w:t>
            </w:r>
            <w:r>
              <w:rPr>
                <w:sz w:val="18"/>
                <w:szCs w:val="18"/>
              </w:rPr>
              <w:t xml:space="preserve">2.1.16. 2.1.17. </w:t>
            </w:r>
            <w:r w:rsidR="00BF3270">
              <w:rPr>
                <w:sz w:val="18"/>
                <w:szCs w:val="18"/>
              </w:rPr>
              <w:t xml:space="preserve">2.1.18. </w:t>
            </w:r>
            <w:r>
              <w:rPr>
                <w:sz w:val="18"/>
                <w:szCs w:val="18"/>
              </w:rPr>
              <w:t xml:space="preserve">2.1.19. </w:t>
            </w:r>
            <w:r w:rsidR="00BF3270">
              <w:rPr>
                <w:sz w:val="18"/>
                <w:szCs w:val="18"/>
              </w:rPr>
              <w:t xml:space="preserve">2.1.20. 2.1.21. 2.1.24. 2.1.25. 2.1.26. 2.1.27. </w:t>
            </w:r>
            <w:r>
              <w:rPr>
                <w:sz w:val="18"/>
                <w:szCs w:val="18"/>
              </w:rPr>
              <w:t xml:space="preserve">2.1.28. 2.1.31. 2.2.1. 2.2.2. </w:t>
            </w:r>
            <w:r w:rsidR="00BF3270">
              <w:rPr>
                <w:sz w:val="18"/>
                <w:szCs w:val="18"/>
              </w:rPr>
              <w:t xml:space="preserve">2.2.3. </w:t>
            </w:r>
            <w:r>
              <w:rPr>
                <w:sz w:val="18"/>
                <w:szCs w:val="18"/>
              </w:rPr>
              <w:t>2.3.1. 2.3.5. 2</w:t>
            </w:r>
            <w:r w:rsidR="00BF3270">
              <w:rPr>
                <w:sz w:val="18"/>
                <w:szCs w:val="18"/>
              </w:rPr>
              <w:t>.3.6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CD503A" w:rsidRDefault="00402716" w:rsidP="00B75282">
            <w:r w:rsidRPr="00CD503A">
              <w:t>Комп</w:t>
            </w:r>
            <w:r w:rsidR="00675FB1">
              <w:t>етенција за целоживотно учење, в</w:t>
            </w:r>
            <w:r w:rsidRPr="00CD503A">
              <w:t>ештина комуникације</w:t>
            </w:r>
            <w:r>
              <w:t>,</w:t>
            </w:r>
            <w:r w:rsidR="00675FB1">
              <w:t xml:space="preserve"> р</w:t>
            </w:r>
            <w:r w:rsidRPr="00CD503A">
              <w:t>ад са подацима и информацијама</w:t>
            </w:r>
            <w:r>
              <w:t>,</w:t>
            </w:r>
            <w:r w:rsidRPr="00CD503A">
              <w:rPr>
                <w:lang w:val="sr-Cyrl-CS"/>
              </w:rPr>
              <w:t xml:space="preserve"> </w:t>
            </w:r>
            <w:r w:rsidR="00675FB1">
              <w:t>в</w:t>
            </w:r>
            <w:r w:rsidRPr="00CD503A">
              <w:t>ештина сарадње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Pr="00A9541F" w:rsidRDefault="00402716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  <w:bookmarkEnd w:id="0"/>
    </w:tbl>
    <w:p w:rsidR="00402716" w:rsidRDefault="00402716" w:rsidP="00402716"/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2. </w:t>
            </w:r>
            <w:r w:rsidR="007B12AD">
              <w:rPr>
                <w:b/>
                <w:bCs/>
                <w:sz w:val="22"/>
                <w:szCs w:val="22"/>
              </w:rPr>
              <w:t>Unit</w:t>
            </w:r>
            <w:r w:rsidR="007B12AD">
              <w:rPr>
                <w:b/>
                <w:bCs/>
                <w:sz w:val="22"/>
                <w:szCs w:val="22"/>
                <w:lang w:val="it-IT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2 </w:t>
            </w:r>
          </w:p>
          <w:p w:rsidR="00402716" w:rsidRDefault="007B12AD" w:rsidP="00B752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Voglio andare a vivere in campagna! </w:t>
            </w:r>
          </w:p>
          <w:p w:rsidR="00402716" w:rsidRDefault="00F6268D" w:rsidP="00B75282">
            <w:pPr>
              <w:rPr>
                <w:bCs/>
              </w:rPr>
            </w:pPr>
            <w:r w:rsidRPr="00F6268D">
              <w:rPr>
                <w:bCs/>
                <w:sz w:val="22"/>
                <w:szCs w:val="22"/>
              </w:rPr>
              <w:t xml:space="preserve">Разговор </w:t>
            </w:r>
            <w:r w:rsidR="00377AB6">
              <w:rPr>
                <w:bCs/>
                <w:sz w:val="22"/>
                <w:szCs w:val="22"/>
              </w:rPr>
              <w:t>о животу у граду и на селу;</w:t>
            </w:r>
          </w:p>
          <w:p w:rsidR="00377AB6" w:rsidRDefault="00377AB6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израда интервјуа;</w:t>
            </w:r>
          </w:p>
          <w:p w:rsidR="00377AB6" w:rsidRDefault="00377AB6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поређење две особе/ ствари/ </w:t>
            </w:r>
            <w:r w:rsidR="00223860">
              <w:rPr>
                <w:bCs/>
                <w:sz w:val="22"/>
                <w:szCs w:val="22"/>
              </w:rPr>
              <w:t>радње</w:t>
            </w:r>
            <w:r>
              <w:rPr>
                <w:bCs/>
                <w:sz w:val="22"/>
                <w:szCs w:val="22"/>
              </w:rPr>
              <w:t xml:space="preserve"> или поређење две каракте</w:t>
            </w:r>
            <w:r w:rsidR="00223860">
              <w:rPr>
                <w:bCs/>
                <w:sz w:val="22"/>
                <w:szCs w:val="22"/>
              </w:rPr>
              <w:t>ристике личности/ ствари/ радње</w:t>
            </w:r>
            <w:r>
              <w:rPr>
                <w:bCs/>
                <w:sz w:val="22"/>
                <w:szCs w:val="22"/>
              </w:rPr>
              <w:t>.</w:t>
            </w:r>
          </w:p>
          <w:p w:rsidR="00377AB6" w:rsidRPr="00F6268D" w:rsidRDefault="00377AB6" w:rsidP="00B75282">
            <w:pPr>
              <w:rPr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402716" w:rsidP="00377AB6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uz-Cyrl-UZ"/>
              </w:rPr>
              <w:t xml:space="preserve">Ученик је у стању да </w:t>
            </w:r>
            <w:r w:rsidR="00377AB6" w:rsidRPr="00845621">
              <w:rPr>
                <w:sz w:val="22"/>
                <w:szCs w:val="22"/>
                <w:lang w:val="uz-Cyrl-UZ"/>
              </w:rPr>
              <w:t xml:space="preserve">именује одређене животиње које живе на селу и појмове који се односе на град. Ученик уме да изрази разлику између живота у граду и на селу. </w:t>
            </w:r>
            <w:r w:rsidR="00DC4747" w:rsidRPr="00845621">
              <w:rPr>
                <w:sz w:val="22"/>
                <w:szCs w:val="22"/>
                <w:lang w:val="uz-Cyrl-UZ"/>
              </w:rPr>
              <w:t xml:space="preserve">Ученик правилно користи потенцијал глагола желети и моћи. </w:t>
            </w:r>
            <w:r w:rsidR="00377AB6" w:rsidRPr="00845621">
              <w:rPr>
                <w:sz w:val="22"/>
                <w:szCs w:val="22"/>
                <w:lang w:val="uz-Cyrl-UZ"/>
              </w:rPr>
              <w:t xml:space="preserve">Ученик уме да пореди појмове. Ученик је у стању да конструише реченице употребном прогресивног презента. Ученик  изражава методе за одржавање животне средине чистом. Ученик </w:t>
            </w:r>
            <w:r w:rsidR="00DC4747" w:rsidRPr="00845621">
              <w:rPr>
                <w:sz w:val="22"/>
                <w:szCs w:val="22"/>
                <w:lang w:val="uz-Cyrl-UZ"/>
              </w:rPr>
              <w:t xml:space="preserve">уме да наведе </w:t>
            </w:r>
            <w:r w:rsidR="00377AB6" w:rsidRPr="00845621">
              <w:rPr>
                <w:sz w:val="22"/>
                <w:szCs w:val="22"/>
                <w:lang w:val="uz-Cyrl-UZ"/>
              </w:rPr>
              <w:t xml:space="preserve">одлике италијанске регије Тоскана. Ученик уме да </w:t>
            </w:r>
            <w:r w:rsidR="00DC4747" w:rsidRPr="00845621">
              <w:rPr>
                <w:sz w:val="22"/>
                <w:szCs w:val="22"/>
                <w:lang w:val="uz-Cyrl-UZ"/>
              </w:rPr>
              <w:t>користи изразе са називима животиња.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DC4747" w:rsidRDefault="00402716" w:rsidP="00DC4747">
            <w:pPr>
              <w:rPr>
                <w:lang w:val="it-IT"/>
              </w:rPr>
            </w:pPr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DC4747">
              <w:rPr>
                <w:sz w:val="22"/>
                <w:szCs w:val="22"/>
                <w:lang w:val="uz-Cyrl-UZ"/>
              </w:rPr>
              <w:t>campagna</w:t>
            </w:r>
            <w:r w:rsidR="00DC4747" w:rsidRPr="00DC4747">
              <w:rPr>
                <w:sz w:val="22"/>
                <w:szCs w:val="22"/>
                <w:lang w:val="uz-Cyrl-UZ"/>
              </w:rPr>
              <w:t xml:space="preserve">. città, </w:t>
            </w:r>
            <w:r w:rsidR="00DC4747">
              <w:rPr>
                <w:sz w:val="22"/>
                <w:szCs w:val="22"/>
                <w:lang w:val="it-IT"/>
              </w:rPr>
              <w:t xml:space="preserve">animali, vita in campagna e in città (vita sana, aria fresca...), vantaggi/ svantaggi, </w:t>
            </w:r>
            <w:r w:rsidR="00881E87">
              <w:rPr>
                <w:sz w:val="22"/>
                <w:szCs w:val="22"/>
                <w:lang w:val="it-IT"/>
              </w:rPr>
              <w:t>combattere l’</w:t>
            </w:r>
            <w:r w:rsidR="00DC4747">
              <w:rPr>
                <w:sz w:val="22"/>
                <w:szCs w:val="22"/>
                <w:lang w:val="it-IT"/>
              </w:rPr>
              <w:t>inquinamento</w:t>
            </w:r>
            <w:r w:rsidR="00881E87">
              <w:rPr>
                <w:sz w:val="22"/>
                <w:szCs w:val="22"/>
                <w:lang w:val="it-IT"/>
              </w:rPr>
              <w:t xml:space="preserve"> (raccolta differenziata</w:t>
            </w:r>
            <w:r w:rsidR="00DC4747">
              <w:rPr>
                <w:sz w:val="22"/>
                <w:szCs w:val="22"/>
                <w:lang w:val="it-IT"/>
              </w:rPr>
              <w:t xml:space="preserve">, ecologia, </w:t>
            </w:r>
            <w:r w:rsidR="00881E87">
              <w:rPr>
                <w:sz w:val="22"/>
                <w:szCs w:val="22"/>
                <w:lang w:val="it-IT"/>
              </w:rPr>
              <w:t>difesa dell’ambiente, buco dell’ozono, riscaldamento globale/ domestico...)</w:t>
            </w:r>
            <w:r w:rsidR="000A1CA7">
              <w:rPr>
                <w:sz w:val="22"/>
                <w:szCs w:val="22"/>
                <w:lang w:val="it-IT"/>
              </w:rPr>
              <w:t>, Toscana e le sue caratteristiche.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81E87" w:rsidRDefault="00881E87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3873C4" w:rsidRDefault="003873C4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3873C4" w:rsidRDefault="003873C4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881E87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881E87">
              <w:rPr>
                <w:rFonts w:ascii="Times New Roman" w:hAnsi="Times New Roman"/>
              </w:rPr>
              <w:t>Грађанско васпитање</w:t>
            </w:r>
            <w:r w:rsidR="00881E87" w:rsidRPr="00881E87">
              <w:rPr>
                <w:rFonts w:ascii="Times New Roman" w:hAnsi="Times New Roman"/>
              </w:rPr>
              <w:t xml:space="preserve">, </w:t>
            </w:r>
            <w:r w:rsidR="00881E87">
              <w:rPr>
                <w:rFonts w:ascii="Times New Roman" w:hAnsi="Times New Roman"/>
              </w:rPr>
              <w:t>географија, матерњи језик</w:t>
            </w:r>
          </w:p>
        </w:tc>
      </w:tr>
      <w:tr w:rsidR="00402716" w:rsidRPr="002E78BE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8BE" w:rsidRDefault="002E78BE" w:rsidP="00B75282">
            <w:pPr>
              <w:pStyle w:val="Bezrazmak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1.1.1. 1.1.2. 1.1.3. 1.1.4. 1.1.6</w:t>
            </w:r>
            <w:r w:rsidR="003A5C0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1.1.7.</w:t>
            </w:r>
            <w:r w:rsidR="003A5C04">
              <w:rPr>
                <w:rFonts w:ascii="Times New Roman" w:hAnsi="Times New Roman"/>
                <w:sz w:val="18"/>
                <w:szCs w:val="18"/>
              </w:rPr>
              <w:t xml:space="preserve"> 1.1.8. 1.1.9. 1.1.10.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1.1.11. </w:t>
            </w:r>
            <w:r w:rsidR="003A5C04">
              <w:rPr>
                <w:rFonts w:ascii="Times New Roman" w:hAnsi="Times New Roman"/>
                <w:sz w:val="18"/>
                <w:szCs w:val="18"/>
              </w:rPr>
              <w:t>1.1.12. 1.1.14. 1.1.15. 1.1.16.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1.1.17. 1.1.18. 1.1.20. 1.1.21. 1.1.22</w:t>
            </w:r>
            <w:r w:rsidR="003A5C04">
              <w:rPr>
                <w:rFonts w:ascii="Times New Roman" w:hAnsi="Times New Roman"/>
                <w:sz w:val="18"/>
                <w:szCs w:val="18"/>
              </w:rPr>
              <w:t xml:space="preserve">. 1.1.24. </w:t>
            </w:r>
            <w:r>
              <w:rPr>
                <w:rFonts w:ascii="Times New Roman" w:hAnsi="Times New Roman"/>
                <w:sz w:val="18"/>
                <w:szCs w:val="18"/>
              </w:rPr>
              <w:t>1.2.1. 1.2.2.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 1.2.4. 1.3.1. </w:t>
            </w:r>
            <w:r>
              <w:rPr>
                <w:rFonts w:ascii="Times New Roman" w:hAnsi="Times New Roman"/>
                <w:sz w:val="18"/>
                <w:szCs w:val="18"/>
              </w:rPr>
              <w:t>1.3.2. 2</w:t>
            </w:r>
            <w:r w:rsidR="00AF5329">
              <w:rPr>
                <w:rFonts w:ascii="Times New Roman" w:hAnsi="Times New Roman"/>
                <w:sz w:val="18"/>
                <w:szCs w:val="18"/>
              </w:rPr>
              <w:t>.1.1. 2</w:t>
            </w:r>
            <w:r>
              <w:rPr>
                <w:rFonts w:ascii="Times New Roman" w:hAnsi="Times New Roman"/>
                <w:sz w:val="18"/>
                <w:szCs w:val="18"/>
              </w:rPr>
              <w:t>.1.2. 2.1.3. 2.1.4. 2.1.5. 2.1.9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2.1.10. 2.1.11.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 2.1.17. 2.1.18. 2.1.19. 2.1.20. 2.1.21.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2.1.22. 2.1.23. 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2.1.24. 2.1.25.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2.1.26. 2.1.27. 2.1.28. 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2.1.30. </w:t>
            </w:r>
          </w:p>
          <w:p w:rsidR="00402716" w:rsidRPr="002E78BE" w:rsidRDefault="002E78BE" w:rsidP="00B75282">
            <w:pPr>
              <w:pStyle w:val="Bezrazmak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2.2.1. 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2.2.2. 2.2.3. 2.2.4.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2.3.1. 2.3.5. </w:t>
            </w:r>
            <w:r w:rsidR="00AF5329">
              <w:rPr>
                <w:rFonts w:ascii="Times New Roman" w:hAnsi="Times New Roman"/>
                <w:sz w:val="18"/>
                <w:szCs w:val="18"/>
              </w:rPr>
              <w:t xml:space="preserve">2.3.6. 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675FB1" w:rsidRDefault="00402716" w:rsidP="00881E87">
            <w:pPr>
              <w:rPr>
                <w:lang w:val="sr-Cyrl-CS"/>
              </w:rPr>
            </w:pPr>
            <w:r w:rsidRPr="00CD503A">
              <w:t>Комп</w:t>
            </w:r>
            <w:r w:rsidR="00675FB1">
              <w:t>етенција за целоживотно учење, в</w:t>
            </w:r>
            <w:r w:rsidRPr="00CD503A">
              <w:t>ештина комуникације</w:t>
            </w:r>
            <w:r>
              <w:t>,</w:t>
            </w:r>
            <w:r w:rsidRPr="00CD503A">
              <w:rPr>
                <w:lang w:val="sr-Cyrl-CS"/>
              </w:rPr>
              <w:t xml:space="preserve"> </w:t>
            </w:r>
            <w:r w:rsidR="00675FB1">
              <w:t>р</w:t>
            </w:r>
            <w:r w:rsidRPr="00CD503A">
              <w:t xml:space="preserve">ад са подацима и информацијама, </w:t>
            </w:r>
            <w:r w:rsidR="00675FB1">
              <w:t>решавање проблема, е</w:t>
            </w:r>
            <w:r w:rsidR="00881E87">
              <w:t>колошка компетенција</w:t>
            </w:r>
          </w:p>
        </w:tc>
      </w:tr>
      <w:tr w:rsidR="00402716" w:rsidRPr="00927E39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402716" w:rsidRPr="005E0D70" w:rsidRDefault="00402716" w:rsidP="00B75282">
            <w:pPr>
              <w:pStyle w:val="Bezrazmaka"/>
              <w:rPr>
                <w:rFonts w:ascii="Times New Roman" w:hAnsi="Times New Roman"/>
                <w:b/>
              </w:rPr>
            </w:pPr>
            <w:r w:rsidRPr="005E0D70">
              <w:rPr>
                <w:rFonts w:ascii="Times New Roman" w:hAnsi="Times New Roman"/>
                <w:b/>
              </w:rPr>
              <w:t>Први контролни задатак</w:t>
            </w:r>
          </w:p>
        </w:tc>
      </w:tr>
    </w:tbl>
    <w:p w:rsidR="00402716" w:rsidRDefault="00402716" w:rsidP="00402716"/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3. </w:t>
            </w:r>
            <w:r w:rsidR="00881E87">
              <w:rPr>
                <w:b/>
                <w:bCs/>
                <w:sz w:val="22"/>
                <w:szCs w:val="22"/>
              </w:rPr>
              <w:t>Unit</w:t>
            </w:r>
            <w:r w:rsidR="00881E87" w:rsidRPr="00881E87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3 </w:t>
            </w:r>
          </w:p>
          <w:p w:rsidR="00402716" w:rsidRDefault="00881E87" w:rsidP="00B75282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E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tu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it-IT"/>
              </w:rPr>
              <w:t>cosa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farai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da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grande</w:t>
            </w:r>
            <w:r w:rsidRPr="00881E87">
              <w:rPr>
                <w:b/>
                <w:bCs/>
                <w:sz w:val="22"/>
                <w:szCs w:val="22"/>
                <w:lang w:val="sr-Cyrl-CS"/>
              </w:rPr>
              <w:t xml:space="preserve">? </w:t>
            </w:r>
          </w:p>
          <w:p w:rsidR="00881E87" w:rsidRDefault="00881E87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Описивање живота и уметничких дела познатих италијанских аутора;</w:t>
            </w:r>
          </w:p>
          <w:p w:rsidR="00881E87" w:rsidRPr="00881E87" w:rsidRDefault="00881E87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разговор о догађајима и плановима у будућности;</w:t>
            </w:r>
          </w:p>
          <w:p w:rsidR="00881E87" w:rsidRDefault="00881E87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разговор о личностима, животињама и предметима без понављања њиховог имена/ назива;</w:t>
            </w:r>
          </w:p>
          <w:p w:rsidR="00881E87" w:rsidRPr="00881E87" w:rsidRDefault="00881E87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писање и читање дневника са путовања.</w:t>
            </w:r>
          </w:p>
          <w:p w:rsidR="00402716" w:rsidRPr="00C65ABE" w:rsidRDefault="00402716" w:rsidP="00B75282">
            <w:pPr>
              <w:rPr>
                <w:b/>
                <w:bCs/>
                <w:lang w:val="sr-Latn-C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881E87" w:rsidP="00881E87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uz-Cyrl-UZ"/>
              </w:rPr>
              <w:t>Ученик је у стању да говори о животу и делима познатих италијанских личности. Ученик уме да наведе различите професије и занимања</w:t>
            </w:r>
            <w:r w:rsidR="000A1CA7" w:rsidRPr="00845621">
              <w:rPr>
                <w:sz w:val="22"/>
                <w:szCs w:val="22"/>
                <w:lang w:val="uz-Cyrl-UZ"/>
              </w:rPr>
              <w:t xml:space="preserve"> и опише их</w:t>
            </w:r>
            <w:r w:rsidRPr="00845621">
              <w:rPr>
                <w:sz w:val="22"/>
                <w:szCs w:val="22"/>
                <w:lang w:val="uz-Cyrl-UZ"/>
              </w:rPr>
              <w:t xml:space="preserve">. </w:t>
            </w:r>
            <w:r w:rsidR="000A1CA7" w:rsidRPr="00845621">
              <w:rPr>
                <w:sz w:val="22"/>
                <w:szCs w:val="22"/>
                <w:lang w:val="uz-Cyrl-UZ"/>
              </w:rPr>
              <w:t>Ученик правилно користи будуће време и говори о будућим догађајима и професији коју ће обављати</w:t>
            </w:r>
            <w:r w:rsidR="00AF60FC" w:rsidRPr="00845621">
              <w:rPr>
                <w:sz w:val="22"/>
                <w:szCs w:val="22"/>
                <w:lang w:val="uz-Cyrl-UZ"/>
              </w:rPr>
              <w:t xml:space="preserve"> када одрасте</w:t>
            </w:r>
            <w:r w:rsidR="000A1CA7" w:rsidRPr="00845621">
              <w:rPr>
                <w:sz w:val="22"/>
                <w:szCs w:val="22"/>
                <w:lang w:val="uz-Cyrl-UZ"/>
              </w:rPr>
              <w:t>. Ученик правилно корис</w:t>
            </w:r>
            <w:r w:rsidR="00AF79DD" w:rsidRPr="00845621">
              <w:rPr>
                <w:sz w:val="22"/>
                <w:szCs w:val="22"/>
                <w:lang w:val="uz-Cyrl-UZ"/>
              </w:rPr>
              <w:t xml:space="preserve">ти </w:t>
            </w:r>
            <w:r w:rsidR="000A1CA7" w:rsidRPr="00845621">
              <w:rPr>
                <w:sz w:val="22"/>
                <w:szCs w:val="22"/>
                <w:lang w:val="uz-Cyrl-UZ"/>
              </w:rPr>
              <w:t>заменице</w:t>
            </w:r>
            <w:r w:rsidR="00AF79DD" w:rsidRPr="00845621">
              <w:rPr>
                <w:sz w:val="22"/>
                <w:szCs w:val="22"/>
                <w:lang w:val="uz-Cyrl-UZ"/>
              </w:rPr>
              <w:t xml:space="preserve"> у функцији датива</w:t>
            </w:r>
            <w:r w:rsidR="000A1CA7" w:rsidRPr="00845621">
              <w:rPr>
                <w:sz w:val="22"/>
                <w:szCs w:val="22"/>
                <w:lang w:val="uz-Cyrl-UZ"/>
              </w:rPr>
              <w:t>. Ученик уме да наведе одлике главног града италијанске регије Тоскана - Фиренце. Ученик уме да наведе кључне карактеристике живота и рада Роберта Бенињија – једног од најпознатијих италијанских режисера и глумаца.</w:t>
            </w:r>
            <w:r w:rsidR="00AF60FC" w:rsidRPr="00845621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0A1CA7" w:rsidRDefault="00402716" w:rsidP="00881E87">
            <w:pPr>
              <w:rPr>
                <w:lang w:val="it-IT"/>
              </w:rPr>
            </w:pPr>
            <w:r w:rsidRPr="00122BB0">
              <w:rPr>
                <w:sz w:val="22"/>
                <w:szCs w:val="22"/>
              </w:rPr>
              <w:t>- Речи и изразе који се односе на тему:</w:t>
            </w:r>
            <w:r w:rsidR="000A1CA7">
              <w:rPr>
                <w:sz w:val="22"/>
                <w:szCs w:val="22"/>
              </w:rPr>
              <w:t xml:space="preserve"> </w:t>
            </w:r>
            <w:r w:rsidR="000A1CA7" w:rsidRPr="000A1CA7">
              <w:rPr>
                <w:sz w:val="22"/>
                <w:szCs w:val="22"/>
                <w:lang w:val="uz-Cyrl-UZ"/>
              </w:rPr>
              <w:t xml:space="preserve">personaggi italiani famosi, </w:t>
            </w:r>
            <w:r w:rsidR="000A1CA7">
              <w:rPr>
                <w:sz w:val="22"/>
                <w:szCs w:val="22"/>
                <w:lang w:val="it-IT"/>
              </w:rPr>
              <w:t xml:space="preserve">arte (pittura, architettura, scultura), </w:t>
            </w:r>
            <w:r w:rsidR="000A1CA7" w:rsidRPr="000A1CA7">
              <w:rPr>
                <w:sz w:val="22"/>
                <w:szCs w:val="22"/>
                <w:lang w:val="uz-Cyrl-UZ"/>
              </w:rPr>
              <w:t>professioni</w:t>
            </w:r>
            <w:r w:rsidR="000A1CA7">
              <w:rPr>
                <w:sz w:val="22"/>
                <w:szCs w:val="22"/>
                <w:lang w:val="it-IT"/>
              </w:rPr>
              <w:t xml:space="preserve"> e le loro caratteristiche (luoghi di lavoro</w:t>
            </w:r>
            <w:r w:rsidR="000A1CA7" w:rsidRPr="000A1CA7">
              <w:rPr>
                <w:sz w:val="22"/>
                <w:szCs w:val="22"/>
                <w:lang w:val="uz-Cyrl-UZ"/>
              </w:rPr>
              <w:t>,</w:t>
            </w:r>
            <w:r w:rsidR="000A1CA7">
              <w:rPr>
                <w:sz w:val="22"/>
                <w:szCs w:val="22"/>
                <w:lang w:val="it-IT"/>
              </w:rPr>
              <w:t xml:space="preserve"> </w:t>
            </w:r>
            <w:r w:rsidR="000A1CA7" w:rsidRPr="000A1CA7">
              <w:rPr>
                <w:sz w:val="22"/>
                <w:szCs w:val="22"/>
                <w:lang w:val="uz-Cyrl-UZ"/>
              </w:rPr>
              <w:t xml:space="preserve"> da grande io.</w:t>
            </w:r>
            <w:r w:rsidR="000A1CA7">
              <w:rPr>
                <w:sz w:val="22"/>
                <w:szCs w:val="22"/>
                <w:lang w:val="it-IT"/>
              </w:rPr>
              <w:t>.., orario di lavoro) Firenze</w:t>
            </w:r>
            <w:r w:rsidRPr="00122BB0">
              <w:rPr>
                <w:sz w:val="22"/>
                <w:szCs w:val="22"/>
              </w:rPr>
              <w:t xml:space="preserve"> </w:t>
            </w:r>
            <w:r w:rsidR="000A1CA7">
              <w:rPr>
                <w:sz w:val="22"/>
                <w:szCs w:val="22"/>
                <w:lang w:val="it-IT"/>
              </w:rPr>
              <w:t>e le sue caratteristiche, Roberto Benigni.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0A1CA7" w:rsidRDefault="00675FB1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14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6309C" w:rsidRDefault="0086309C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86309C" w:rsidRDefault="0086309C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4B615E" w:rsidRDefault="000A1CA7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Историја, физика, </w:t>
            </w:r>
            <w:r w:rsidR="00705EA1">
              <w:rPr>
                <w:rFonts w:ascii="Times New Roman" w:hAnsi="Times New Roman"/>
              </w:rPr>
              <w:t xml:space="preserve">хемија, </w:t>
            </w:r>
            <w:r>
              <w:rPr>
                <w:rFonts w:ascii="Times New Roman" w:hAnsi="Times New Roman"/>
              </w:rPr>
              <w:t>математика,</w:t>
            </w:r>
            <w:r w:rsidR="00E243AD">
              <w:rPr>
                <w:rFonts w:ascii="Times New Roman" w:hAnsi="Times New Roman"/>
              </w:rPr>
              <w:t xml:space="preserve"> ликовна култура,</w:t>
            </w:r>
            <w:r w:rsidR="003A045D">
              <w:rPr>
                <w:rFonts w:ascii="Times New Roman" w:hAnsi="Times New Roman"/>
              </w:rPr>
              <w:t xml:space="preserve"> </w:t>
            </w:r>
            <w:r w:rsidR="00675FB1">
              <w:rPr>
                <w:rFonts w:ascii="Times New Roman" w:hAnsi="Times New Roman"/>
              </w:rPr>
              <w:t>географија</w:t>
            </w:r>
            <w:r w:rsidR="0032004E">
              <w:rPr>
                <w:rFonts w:ascii="Times New Roman" w:hAnsi="Times New Roman"/>
              </w:rPr>
              <w:t>, м</w:t>
            </w:r>
            <w:r w:rsidR="003A045D">
              <w:rPr>
                <w:rFonts w:ascii="Times New Roman" w:hAnsi="Times New Roman"/>
              </w:rPr>
              <w:t xml:space="preserve">атерњи језик </w:t>
            </w:r>
          </w:p>
        </w:tc>
      </w:tr>
      <w:tr w:rsidR="00402716" w:rsidRPr="00F92ED5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2E78BE" w:rsidRDefault="002E78BE" w:rsidP="002E7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  <w:r w:rsidR="00F92ED5">
              <w:rPr>
                <w:sz w:val="18"/>
                <w:szCs w:val="18"/>
              </w:rPr>
              <w:t xml:space="preserve"> </w:t>
            </w:r>
            <w:r w:rsidR="008332D8" w:rsidRPr="002E78BE">
              <w:rPr>
                <w:sz w:val="18"/>
                <w:szCs w:val="18"/>
              </w:rPr>
              <w:t xml:space="preserve">1.1.2. 1.1.3. 1.1.4. 1.1.5. 1.1.6. 1.1.7. </w:t>
            </w:r>
            <w:r w:rsidR="00F92ED5">
              <w:rPr>
                <w:sz w:val="18"/>
                <w:szCs w:val="18"/>
              </w:rPr>
              <w:t xml:space="preserve">1.1.8. </w:t>
            </w:r>
            <w:r w:rsidR="008332D8" w:rsidRPr="002E78BE">
              <w:rPr>
                <w:sz w:val="18"/>
                <w:szCs w:val="18"/>
              </w:rPr>
              <w:t xml:space="preserve">1.1.9. 1.1.10. </w:t>
            </w:r>
            <w:r w:rsidR="00F92ED5">
              <w:rPr>
                <w:sz w:val="18"/>
                <w:szCs w:val="18"/>
              </w:rPr>
              <w:t xml:space="preserve">1.1.11. </w:t>
            </w:r>
            <w:r w:rsidR="008332D8" w:rsidRPr="002E78BE">
              <w:rPr>
                <w:sz w:val="18"/>
                <w:szCs w:val="18"/>
              </w:rPr>
              <w:t>1.1.12.</w:t>
            </w:r>
            <w:r w:rsidR="00F92ED5">
              <w:rPr>
                <w:sz w:val="18"/>
                <w:szCs w:val="18"/>
              </w:rPr>
              <w:t xml:space="preserve"> 1.1.13.</w:t>
            </w:r>
            <w:r w:rsidR="008332D8" w:rsidRPr="002E78BE">
              <w:rPr>
                <w:sz w:val="18"/>
                <w:szCs w:val="18"/>
              </w:rPr>
              <w:t xml:space="preserve"> 1.1.14. 1.1.15. 1.1.16. 1.1.17. </w:t>
            </w:r>
            <w:r w:rsidR="00F92ED5">
              <w:rPr>
                <w:sz w:val="18"/>
                <w:szCs w:val="18"/>
              </w:rPr>
              <w:t>1.1.20. 1.1.21. 1.1.22.</w:t>
            </w:r>
            <w:r w:rsidR="008332D8" w:rsidRPr="002E78BE">
              <w:rPr>
                <w:sz w:val="18"/>
                <w:szCs w:val="18"/>
              </w:rPr>
              <w:t xml:space="preserve"> 1.1.24. 1.2.1. 1.2.2. </w:t>
            </w:r>
            <w:r w:rsidR="00F92ED5">
              <w:rPr>
                <w:sz w:val="18"/>
                <w:szCs w:val="18"/>
              </w:rPr>
              <w:t xml:space="preserve">1.2.3. </w:t>
            </w:r>
            <w:r w:rsidR="008332D8" w:rsidRPr="002E78BE">
              <w:rPr>
                <w:sz w:val="18"/>
                <w:szCs w:val="18"/>
              </w:rPr>
              <w:t>1.2.4.</w:t>
            </w:r>
            <w:r w:rsidR="00F92ED5">
              <w:rPr>
                <w:sz w:val="18"/>
                <w:szCs w:val="18"/>
              </w:rPr>
              <w:t xml:space="preserve"> 1.3.1. 1.3.3.</w:t>
            </w:r>
            <w:r w:rsidR="008332D8" w:rsidRPr="002E78BE">
              <w:rPr>
                <w:sz w:val="18"/>
                <w:szCs w:val="18"/>
              </w:rPr>
              <w:t xml:space="preserve"> 1.3.4. 1.3.5. 2.1.1.</w:t>
            </w:r>
            <w:r w:rsidR="00F92ED5">
              <w:rPr>
                <w:sz w:val="18"/>
                <w:szCs w:val="18"/>
              </w:rPr>
              <w:t xml:space="preserve"> 2.1.2.</w:t>
            </w:r>
            <w:r w:rsidR="008332D8" w:rsidRPr="002E78BE">
              <w:rPr>
                <w:sz w:val="18"/>
                <w:szCs w:val="18"/>
              </w:rPr>
              <w:t xml:space="preserve"> 2.</w:t>
            </w:r>
            <w:r w:rsidR="00F92ED5">
              <w:rPr>
                <w:sz w:val="18"/>
                <w:szCs w:val="18"/>
              </w:rPr>
              <w:t>1.3. 2.1.4. 2.1.9. 2.1.10</w:t>
            </w:r>
            <w:r w:rsidR="008332D8" w:rsidRPr="002E78BE">
              <w:rPr>
                <w:sz w:val="18"/>
                <w:szCs w:val="18"/>
              </w:rPr>
              <w:t xml:space="preserve">. </w:t>
            </w:r>
            <w:r w:rsidR="00F92ED5">
              <w:rPr>
                <w:sz w:val="18"/>
                <w:szCs w:val="18"/>
              </w:rPr>
              <w:t xml:space="preserve">2.1.11. 2.1.13. 2.1.14. 2.1.15. </w:t>
            </w:r>
            <w:r w:rsidR="008332D8" w:rsidRPr="002E78BE">
              <w:rPr>
                <w:sz w:val="18"/>
                <w:szCs w:val="18"/>
              </w:rPr>
              <w:t xml:space="preserve">2.1.16. 2.1.17. </w:t>
            </w:r>
            <w:r w:rsidR="00F92ED5">
              <w:rPr>
                <w:sz w:val="18"/>
                <w:szCs w:val="18"/>
              </w:rPr>
              <w:t xml:space="preserve">2.1.18. </w:t>
            </w:r>
            <w:r w:rsidR="008332D8" w:rsidRPr="002E78BE">
              <w:rPr>
                <w:sz w:val="18"/>
                <w:szCs w:val="18"/>
              </w:rPr>
              <w:t xml:space="preserve">2.1.19. </w:t>
            </w:r>
            <w:r w:rsidR="00F92ED5">
              <w:rPr>
                <w:sz w:val="18"/>
                <w:szCs w:val="18"/>
              </w:rPr>
              <w:t xml:space="preserve">2.1.20. 2.1.21. 2.1.22. </w:t>
            </w:r>
            <w:r w:rsidR="008332D8" w:rsidRPr="002E78BE">
              <w:rPr>
                <w:sz w:val="18"/>
                <w:szCs w:val="18"/>
              </w:rPr>
              <w:t xml:space="preserve">2.1.24. </w:t>
            </w:r>
            <w:r w:rsidR="00F92ED5">
              <w:rPr>
                <w:sz w:val="18"/>
                <w:szCs w:val="18"/>
              </w:rPr>
              <w:t xml:space="preserve">2.1.26. 2.1.27. </w:t>
            </w:r>
            <w:r w:rsidR="008332D8" w:rsidRPr="002E78BE">
              <w:rPr>
                <w:sz w:val="18"/>
                <w:szCs w:val="18"/>
              </w:rPr>
              <w:t xml:space="preserve">2.1.28. 2.2.1. 2.2.2. 2.2.3. </w:t>
            </w:r>
            <w:r w:rsidR="00F92ED5">
              <w:rPr>
                <w:sz w:val="18"/>
                <w:szCs w:val="18"/>
              </w:rPr>
              <w:t xml:space="preserve">2.2.4. </w:t>
            </w:r>
            <w:r w:rsidR="008332D8" w:rsidRPr="002E78BE">
              <w:rPr>
                <w:sz w:val="18"/>
                <w:szCs w:val="18"/>
              </w:rPr>
              <w:t xml:space="preserve">2.3.1. </w:t>
            </w:r>
            <w:r w:rsidR="00F92ED5">
              <w:rPr>
                <w:sz w:val="18"/>
                <w:szCs w:val="18"/>
              </w:rPr>
              <w:t xml:space="preserve">2.3.2. 2.3.7. </w:t>
            </w:r>
            <w:r w:rsidR="008332D8" w:rsidRPr="002E78BE">
              <w:rPr>
                <w:sz w:val="18"/>
                <w:szCs w:val="18"/>
              </w:rPr>
              <w:t xml:space="preserve">2.3.8. 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675FB1" w:rsidRDefault="00402716" w:rsidP="00B75282">
            <w:r w:rsidRPr="00493CF7">
              <w:t>Компетенција за целоживотно учење, вештина комуникације</w:t>
            </w:r>
            <w:r w:rsidR="00675FB1">
              <w:t xml:space="preserve">, </w:t>
            </w:r>
            <w:r w:rsidR="00E976F4">
              <w:t xml:space="preserve">дигитална компетенција, естетска компетенција, </w:t>
            </w:r>
            <w:r w:rsidR="00675FB1">
              <w:t>предузетничка компетенција</w:t>
            </w:r>
          </w:p>
        </w:tc>
      </w:tr>
      <w:tr w:rsidR="00402716" w:rsidRPr="00927E39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B1" w:rsidRDefault="00675FB1" w:rsidP="00675FB1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402716" w:rsidRPr="005E0D70" w:rsidRDefault="00675FB1" w:rsidP="00B75282">
            <w:pPr>
              <w:pStyle w:val="Bezrazmaka"/>
              <w:rPr>
                <w:rFonts w:ascii="Times New Roman" w:hAnsi="Times New Roman"/>
                <w:b/>
                <w:lang w:val="it-IT"/>
              </w:rPr>
            </w:pPr>
            <w:r w:rsidRPr="005E0D70">
              <w:rPr>
                <w:rFonts w:ascii="Times New Roman" w:hAnsi="Times New Roman"/>
                <w:b/>
              </w:rPr>
              <w:t>Први писмени задатак</w:t>
            </w:r>
          </w:p>
        </w:tc>
      </w:tr>
    </w:tbl>
    <w:p w:rsidR="00402716" w:rsidRDefault="00402716" w:rsidP="00402716"/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4. </w:t>
            </w:r>
            <w:r w:rsidR="00675FB1">
              <w:rPr>
                <w:b/>
                <w:bCs/>
                <w:sz w:val="22"/>
                <w:szCs w:val="22"/>
              </w:rPr>
              <w:t>Unit</w:t>
            </w:r>
            <w:r w:rsidR="00675FB1" w:rsidRPr="00675FB1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4 </w:t>
            </w:r>
          </w:p>
          <w:p w:rsidR="00402716" w:rsidRDefault="00675FB1" w:rsidP="00B75282">
            <w:pPr>
              <w:rPr>
                <w:b/>
                <w:bCs/>
              </w:rPr>
            </w:pPr>
            <w:r w:rsidRPr="00675FB1">
              <w:rPr>
                <w:b/>
                <w:bCs/>
                <w:sz w:val="22"/>
                <w:szCs w:val="22"/>
                <w:lang w:val="it-IT"/>
              </w:rPr>
              <w:t>Feste</w:t>
            </w:r>
            <w:r w:rsidRPr="00675FB1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r w:rsidRPr="00675FB1">
              <w:rPr>
                <w:b/>
                <w:bCs/>
                <w:sz w:val="22"/>
                <w:szCs w:val="22"/>
                <w:lang w:val="it-IT"/>
              </w:rPr>
              <w:t>feste</w:t>
            </w:r>
            <w:r w:rsidRPr="00675FB1">
              <w:rPr>
                <w:b/>
                <w:bCs/>
                <w:sz w:val="22"/>
                <w:szCs w:val="22"/>
                <w:lang w:val="sr-Cyrl-CS"/>
              </w:rPr>
              <w:t>..</w:t>
            </w:r>
            <w:r w:rsidRPr="00675FB1">
              <w:rPr>
                <w:b/>
                <w:bCs/>
                <w:sz w:val="22"/>
                <w:szCs w:val="22"/>
                <w:lang w:val="it-IT"/>
              </w:rPr>
              <w:t>.ma anche solidarietà!</w:t>
            </w:r>
          </w:p>
          <w:p w:rsidR="00675FB1" w:rsidRDefault="00675FB1" w:rsidP="00B75282">
            <w:r>
              <w:rPr>
                <w:sz w:val="22"/>
                <w:szCs w:val="22"/>
              </w:rPr>
              <w:t>Питати и изразити датум;</w:t>
            </w:r>
          </w:p>
          <w:p w:rsidR="00675FB1" w:rsidRDefault="00675FB1" w:rsidP="00B75282">
            <w:r>
              <w:rPr>
                <w:sz w:val="22"/>
                <w:szCs w:val="22"/>
              </w:rPr>
              <w:t>изражавање сумње, претпоставке и давање савета;</w:t>
            </w:r>
          </w:p>
          <w:p w:rsidR="00675FB1" w:rsidRDefault="00C53766" w:rsidP="00B75282">
            <w:r>
              <w:rPr>
                <w:sz w:val="22"/>
                <w:szCs w:val="22"/>
              </w:rPr>
              <w:t>употреба разл</w:t>
            </w:r>
            <w:r w:rsidR="00675FB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</w:t>
            </w:r>
            <w:r w:rsidR="00675FB1">
              <w:rPr>
                <w:sz w:val="22"/>
                <w:szCs w:val="22"/>
              </w:rPr>
              <w:t>тих временских израза;</w:t>
            </w:r>
          </w:p>
          <w:p w:rsidR="00402716" w:rsidRDefault="00675FB1" w:rsidP="00B75282">
            <w:r>
              <w:rPr>
                <w:sz w:val="22"/>
                <w:szCs w:val="22"/>
              </w:rPr>
              <w:t xml:space="preserve">разговор </w:t>
            </w:r>
            <w:r w:rsidR="00E976F4">
              <w:rPr>
                <w:sz w:val="22"/>
                <w:szCs w:val="22"/>
              </w:rPr>
              <w:t>о неодређеној количини личности</w:t>
            </w:r>
            <w:r>
              <w:rPr>
                <w:sz w:val="22"/>
                <w:szCs w:val="22"/>
              </w:rPr>
              <w:t xml:space="preserve"> и предмета.</w:t>
            </w:r>
            <w:r w:rsidR="00402716">
              <w:rPr>
                <w:sz w:val="22"/>
                <w:szCs w:val="22"/>
              </w:rPr>
              <w:t xml:space="preserve"> </w:t>
            </w:r>
          </w:p>
          <w:p w:rsidR="00675FB1" w:rsidRPr="006E725A" w:rsidRDefault="00675FB1" w:rsidP="00B75282">
            <w:pPr>
              <w:rPr>
                <w:b/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675FB1" w:rsidP="00AF60FC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uz-Cyrl-UZ"/>
              </w:rPr>
              <w:t>Ученик је</w:t>
            </w:r>
            <w:r w:rsidR="00402716" w:rsidRPr="00845621">
              <w:rPr>
                <w:sz w:val="22"/>
                <w:szCs w:val="22"/>
                <w:lang w:val="uz-Cyrl-UZ"/>
              </w:rPr>
              <w:t xml:space="preserve"> у стању да </w:t>
            </w:r>
            <w:r w:rsidRPr="00845621">
              <w:rPr>
                <w:sz w:val="22"/>
                <w:szCs w:val="22"/>
                <w:lang w:val="uz-Cyrl-UZ"/>
              </w:rPr>
              <w:t xml:space="preserve">говори о италијанским празницима, њиховим карактеристикама и важним датумима. </w:t>
            </w:r>
            <w:r w:rsidR="00AF60FC" w:rsidRPr="00845621">
              <w:rPr>
                <w:sz w:val="22"/>
                <w:szCs w:val="22"/>
                <w:lang w:val="uz-Cyrl-UZ"/>
              </w:rPr>
              <w:t xml:space="preserve">Ученик уме да опише омиљени празник. </w:t>
            </w:r>
            <w:r w:rsidRPr="00845621">
              <w:rPr>
                <w:sz w:val="22"/>
                <w:szCs w:val="22"/>
                <w:lang w:val="uz-Cyrl-UZ"/>
              </w:rPr>
              <w:t xml:space="preserve">Ученик правилно користи потенцијал глагола требати. Ученик пита и изражава тачан датум. Ученик правилно изражава неодређену количину </w:t>
            </w:r>
            <w:r w:rsidR="00AF60FC" w:rsidRPr="00845621">
              <w:rPr>
                <w:sz w:val="22"/>
                <w:szCs w:val="22"/>
                <w:lang w:val="uz-Cyrl-UZ"/>
              </w:rPr>
              <w:t>личности и предмета. Ученик је у стању да</w:t>
            </w:r>
            <w:r w:rsidRPr="00845621">
              <w:rPr>
                <w:sz w:val="22"/>
                <w:szCs w:val="22"/>
                <w:lang w:val="uz-Cyrl-UZ"/>
              </w:rPr>
              <w:t xml:space="preserve"> говори на тему волонтирања и како можемо помоћи другима.</w:t>
            </w:r>
            <w:r w:rsidR="00AF60FC" w:rsidRPr="00845621">
              <w:rPr>
                <w:sz w:val="22"/>
                <w:szCs w:val="22"/>
                <w:lang w:val="uz-Cyrl-UZ"/>
              </w:rPr>
              <w:t xml:space="preserve"> </w:t>
            </w:r>
            <w:r w:rsidRPr="00845621">
              <w:rPr>
                <w:sz w:val="22"/>
                <w:szCs w:val="22"/>
                <w:lang w:val="uz-Cyrl-UZ"/>
              </w:rPr>
              <w:t xml:space="preserve"> </w:t>
            </w:r>
            <w:r w:rsidR="00AF60FC" w:rsidRPr="00845621">
              <w:rPr>
                <w:sz w:val="22"/>
                <w:szCs w:val="22"/>
                <w:lang w:val="uz-Cyrl-UZ"/>
              </w:rPr>
              <w:t xml:space="preserve">Ученик уме да наведе одлике тосканског града - </w:t>
            </w:r>
            <w:r w:rsidR="00223860" w:rsidRPr="00845621">
              <w:rPr>
                <w:sz w:val="22"/>
                <w:szCs w:val="22"/>
                <w:lang w:val="uz-Cyrl-UZ"/>
              </w:rPr>
              <w:t>Сијене</w:t>
            </w:r>
            <w:r w:rsidR="00AF60FC" w:rsidRPr="00845621">
              <w:rPr>
                <w:sz w:val="22"/>
                <w:szCs w:val="22"/>
                <w:lang w:val="uz-Cyrl-UZ"/>
              </w:rPr>
              <w:t>. Ученик уме да користи изразе који се односе на празнике.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AF60FC" w:rsidRDefault="00402716" w:rsidP="00AF60FC"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AF60FC" w:rsidRPr="00AF60FC">
              <w:rPr>
                <w:sz w:val="22"/>
                <w:szCs w:val="22"/>
                <w:lang w:val="uz-Cyrl-UZ"/>
              </w:rPr>
              <w:t xml:space="preserve">feste </w:t>
            </w:r>
            <w:r w:rsidR="00704C40">
              <w:rPr>
                <w:sz w:val="22"/>
                <w:szCs w:val="22"/>
                <w:lang w:val="it-IT"/>
              </w:rPr>
              <w:t xml:space="preserve">italiane </w:t>
            </w:r>
            <w:r w:rsidR="00AF60FC" w:rsidRPr="00AF60FC">
              <w:rPr>
                <w:sz w:val="22"/>
                <w:szCs w:val="22"/>
                <w:lang w:val="uz-Cyrl-UZ"/>
              </w:rPr>
              <w:t>(Capodanno, Natale, Pasqua, compleanno.</w:t>
            </w:r>
            <w:r w:rsidR="00AF60FC">
              <w:rPr>
                <w:sz w:val="22"/>
                <w:szCs w:val="22"/>
                <w:lang w:val="it-IT"/>
              </w:rPr>
              <w:t>..), volontariato e solidarietà, progetti, iniziative, aiutare, persone anziane, persone disabili, fame nel mondo, violenza in famiglia, solitudine.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675FB1" w:rsidRDefault="00675FB1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3435DC" w:rsidRDefault="003435DC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3435DC" w:rsidRDefault="003435DC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4B615E" w:rsidRDefault="003A045D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Унутар предмета, </w:t>
            </w:r>
            <w:r w:rsidR="00AF60FC">
              <w:rPr>
                <w:rFonts w:ascii="Times New Roman" w:hAnsi="Times New Roman"/>
              </w:rPr>
              <w:t>верска настава, грађанско васпитање, географија</w:t>
            </w:r>
            <w:r>
              <w:rPr>
                <w:rFonts w:ascii="Times New Roman" w:hAnsi="Times New Roman"/>
              </w:rPr>
              <w:t xml:space="preserve">, матерњи језик </w:t>
            </w:r>
          </w:p>
        </w:tc>
      </w:tr>
      <w:tr w:rsidR="00402716" w:rsidRPr="005A19E2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3E3E0C" w:rsidRDefault="003E3E0C" w:rsidP="003E3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1.1.1. </w:t>
            </w:r>
            <w:r w:rsidR="008332D8" w:rsidRPr="003E3E0C">
              <w:rPr>
                <w:sz w:val="18"/>
                <w:szCs w:val="18"/>
              </w:rPr>
              <w:t xml:space="preserve">1.1.2. 1.1.3. 1.1.4. </w:t>
            </w:r>
            <w:r w:rsidRPr="003E3E0C">
              <w:rPr>
                <w:sz w:val="18"/>
                <w:szCs w:val="18"/>
              </w:rPr>
              <w:t>1.1.5. 1.1.6. 1.1.7. 1.1.9. 1.1.10. 1.1.11. 1.1.14. 1.1.15. 1.1.16. 1.1.18. 1.1.21. 1.1.23. 1.1.24. 1.2.1. 1</w:t>
            </w:r>
            <w:r w:rsidR="005A19E2">
              <w:rPr>
                <w:sz w:val="18"/>
                <w:szCs w:val="18"/>
              </w:rPr>
              <w:t>.2.2. 1.2.3. 1.2.4. 1.3.1. 1.3.3</w:t>
            </w:r>
            <w:r w:rsidRPr="003E3E0C">
              <w:rPr>
                <w:sz w:val="18"/>
                <w:szCs w:val="18"/>
              </w:rPr>
              <w:t>.</w:t>
            </w:r>
            <w:r w:rsidR="005A19E2">
              <w:rPr>
                <w:sz w:val="18"/>
                <w:szCs w:val="18"/>
              </w:rPr>
              <w:t xml:space="preserve"> </w:t>
            </w:r>
            <w:r w:rsidRPr="003E3E0C">
              <w:rPr>
                <w:sz w:val="18"/>
                <w:szCs w:val="18"/>
              </w:rPr>
              <w:t>2.1.1. 2.1.2. 2.1.3. 2.1.4. 2.1.5. 2.1.6. 2.1.8. 2.1.9. 2.1.11. 2.1.13. 2.1.14. 2.1.15. 2.1.16. 2.1.17. 2.1.18. 2.1.20. 2.1.23. 2.1.24. 2.1.27. 2.1.</w:t>
            </w:r>
            <w:r w:rsidR="005A19E2">
              <w:rPr>
                <w:sz w:val="18"/>
                <w:szCs w:val="18"/>
              </w:rPr>
              <w:t xml:space="preserve">28. 2.2.1. 2.2.2. 2.2.3. 2.2.4. </w:t>
            </w:r>
            <w:r w:rsidRPr="003E3E0C">
              <w:rPr>
                <w:sz w:val="18"/>
                <w:szCs w:val="18"/>
              </w:rPr>
              <w:t>2.3</w:t>
            </w:r>
            <w:r w:rsidR="005A19E2">
              <w:rPr>
                <w:sz w:val="18"/>
                <w:szCs w:val="18"/>
              </w:rPr>
              <w:t xml:space="preserve">.1. 2.3.3. 2.3.4. 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E976F4" w:rsidRDefault="00402716" w:rsidP="00E976F4">
            <w:pPr>
              <w:rPr>
                <w:lang w:val="sr-Cyrl-CS"/>
              </w:rPr>
            </w:pPr>
            <w:r w:rsidRPr="00493CF7">
              <w:t>Комп</w:t>
            </w:r>
            <w:r w:rsidR="00AF60FC">
              <w:t>етенција за целоживотно учење, в</w:t>
            </w:r>
            <w:r w:rsidRPr="00493CF7">
              <w:t>ештина кому</w:t>
            </w:r>
            <w:r w:rsidR="00AF60FC">
              <w:t xml:space="preserve">никације, решавање проблема, </w:t>
            </w:r>
            <w:r w:rsidR="00E976F4">
              <w:t>вештина сарадње</w:t>
            </w:r>
            <w:r w:rsidR="00FE0154">
              <w:t>, вештина за живот у демократском друштву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Pr="00AF60FC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</w:tbl>
    <w:p w:rsidR="00402716" w:rsidRDefault="00402716" w:rsidP="00402716"/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5. </w:t>
            </w:r>
            <w:r w:rsidR="00AF60FC">
              <w:rPr>
                <w:b/>
                <w:bCs/>
                <w:sz w:val="22"/>
                <w:szCs w:val="22"/>
              </w:rPr>
              <w:t>Unit</w:t>
            </w:r>
            <w:r w:rsidR="00AF60FC">
              <w:rPr>
                <w:b/>
                <w:bCs/>
                <w:sz w:val="22"/>
                <w:szCs w:val="22"/>
                <w:lang w:val="it-IT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5 </w:t>
            </w:r>
          </w:p>
          <w:p w:rsidR="00402716" w:rsidRDefault="00AF60FC" w:rsidP="00B752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Viva lo sport e la vita sana! </w:t>
            </w:r>
          </w:p>
          <w:p w:rsidR="00402716" w:rsidRPr="00E717E2" w:rsidRDefault="00E717E2" w:rsidP="00B75282">
            <w:r>
              <w:rPr>
                <w:sz w:val="22"/>
                <w:szCs w:val="22"/>
              </w:rPr>
              <w:t>Обављање телефонских позива и остављање порука;</w:t>
            </w:r>
          </w:p>
          <w:p w:rsidR="00AF60FC" w:rsidRDefault="00E717E2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описивање физичких и спортских активности; </w:t>
            </w:r>
          </w:p>
          <w:p w:rsidR="00E717E2" w:rsidRDefault="00E717E2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писање биографије омиљеног спортисте;</w:t>
            </w:r>
          </w:p>
          <w:p w:rsidR="00E717E2" w:rsidRDefault="00E717E2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пита</w:t>
            </w:r>
            <w:r w:rsidR="00705EA1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и и дати савете који се односе на здрав живот;</w:t>
            </w:r>
          </w:p>
          <w:p w:rsidR="00E717E2" w:rsidRDefault="00E717E2" w:rsidP="00B752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опис физичког изгледа личности.</w:t>
            </w:r>
          </w:p>
          <w:p w:rsidR="00E717E2" w:rsidRPr="00E717E2" w:rsidRDefault="00E717E2" w:rsidP="00B75282">
            <w:pPr>
              <w:rPr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402716" w:rsidP="00E243AD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uz-Cyrl-UZ"/>
              </w:rPr>
              <w:t xml:space="preserve">Ученик је у стању да </w:t>
            </w:r>
            <w:r w:rsidR="00E243AD" w:rsidRPr="00845621">
              <w:rPr>
                <w:sz w:val="22"/>
                <w:szCs w:val="22"/>
                <w:lang w:val="uz-Cyrl-UZ"/>
              </w:rPr>
              <w:t xml:space="preserve">разуме и симулира телефонски разговор и остављање порука. Ученик уме да именује различите врсте спортова и наведе њихове одлике. Ученик правилно користи заповедни начин и даје савете о здрављу. Ученик уме да опише физички изглед других особа. Ученик уме да наведе делове тела и неправилну множину појединих </w:t>
            </w:r>
            <w:r w:rsidR="00704C40" w:rsidRPr="00845621">
              <w:rPr>
                <w:sz w:val="22"/>
                <w:szCs w:val="22"/>
                <w:lang w:val="uz-Cyrl-UZ"/>
              </w:rPr>
              <w:t xml:space="preserve">делова тела. </w:t>
            </w:r>
            <w:r w:rsidR="00705EA1" w:rsidRPr="00845621">
              <w:rPr>
                <w:sz w:val="22"/>
                <w:szCs w:val="22"/>
                <w:lang w:val="uz-Cyrl-UZ"/>
              </w:rPr>
              <w:t>Ученик уме да изрази</w:t>
            </w:r>
            <w:r w:rsidR="00E243AD" w:rsidRPr="00845621">
              <w:rPr>
                <w:sz w:val="22"/>
                <w:szCs w:val="22"/>
                <w:lang w:val="uz-Cyrl-UZ"/>
              </w:rPr>
              <w:t xml:space="preserve"> одређене здравствене проблеме и да разуме савет лекара. Ученик уме да наведе кључне карактеристике живота и рада Ђанлуиђија Буфона  – једног од најпознатијих италијанских фудбалера. Ученик уме да користи изразе </w:t>
            </w:r>
            <w:r w:rsidR="00705EA1" w:rsidRPr="00845621">
              <w:rPr>
                <w:sz w:val="22"/>
                <w:szCs w:val="22"/>
                <w:lang w:val="uz-Cyrl-UZ"/>
              </w:rPr>
              <w:t>са називима делова тела.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705EA1" w:rsidRDefault="00402716" w:rsidP="00E717E2">
            <w:pPr>
              <w:rPr>
                <w:lang w:val="it-IT"/>
              </w:rPr>
            </w:pPr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705EA1" w:rsidRPr="00705EA1">
              <w:rPr>
                <w:sz w:val="22"/>
                <w:szCs w:val="22"/>
                <w:lang w:val="uz-Cyrl-UZ"/>
              </w:rPr>
              <w:t>messaggi telefonici, sport (costi, ambient</w:t>
            </w:r>
            <w:r w:rsidR="00705EA1">
              <w:rPr>
                <w:sz w:val="22"/>
                <w:szCs w:val="22"/>
                <w:lang w:val="it-IT"/>
              </w:rPr>
              <w:t>e, benefici per il corpo)</w:t>
            </w:r>
            <w:r w:rsidR="00705EA1" w:rsidRPr="00705EA1">
              <w:rPr>
                <w:sz w:val="22"/>
                <w:szCs w:val="22"/>
                <w:lang w:val="uz-Cyrl-UZ"/>
              </w:rPr>
              <w:t>, consigli del medico, ho mal di..., parti del corpo, descrivere le persone, aspetto fisico, identikit del calciatore</w:t>
            </w:r>
            <w:r w:rsidR="00705EA1">
              <w:rPr>
                <w:sz w:val="22"/>
                <w:szCs w:val="22"/>
                <w:lang w:val="uz-Cyrl-UZ"/>
              </w:rPr>
              <w:t xml:space="preserve"> (ruolo, squadre, carriera...)</w:t>
            </w:r>
            <w:r w:rsidR="00705EA1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E243AD" w:rsidRDefault="00705EA1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3435DC" w:rsidRDefault="003435DC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E243AD" w:rsidRDefault="003435DC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</w:rPr>
              <w:t>7,</w:t>
            </w:r>
            <w:r w:rsidR="00EB05E2">
              <w:rPr>
                <w:rFonts w:ascii="Times New Roman" w:hAnsi="Times New Roman"/>
                <w:b/>
                <w:lang w:val="uz-Cyrl-UZ"/>
              </w:rPr>
              <w:t>5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705EA1" w:rsidRDefault="003A045D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Унутар предмета, ф</w:t>
            </w:r>
            <w:r w:rsidR="00705EA1">
              <w:rPr>
                <w:rFonts w:ascii="Times New Roman" w:hAnsi="Times New Roman"/>
              </w:rPr>
              <w:t>изичко васпитање, биологија, матерњи језик</w:t>
            </w:r>
          </w:p>
        </w:tc>
      </w:tr>
      <w:tr w:rsidR="00402716" w:rsidRPr="005A19E2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3A045D" w:rsidRDefault="003A045D" w:rsidP="003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1.1.1. 1.1.2. 1.1.3. 1.1.4. 1.1.5. </w:t>
            </w:r>
            <w:r w:rsidR="005A19E2">
              <w:rPr>
                <w:sz w:val="18"/>
                <w:szCs w:val="18"/>
              </w:rPr>
              <w:t xml:space="preserve">1.1.6. </w:t>
            </w:r>
            <w:r>
              <w:rPr>
                <w:sz w:val="18"/>
                <w:szCs w:val="18"/>
              </w:rPr>
              <w:t xml:space="preserve">1.1.7. </w:t>
            </w:r>
            <w:r w:rsidR="005A19E2">
              <w:rPr>
                <w:sz w:val="18"/>
                <w:szCs w:val="18"/>
              </w:rPr>
              <w:t xml:space="preserve">1.1.8. </w:t>
            </w:r>
            <w:r>
              <w:rPr>
                <w:sz w:val="18"/>
                <w:szCs w:val="18"/>
              </w:rPr>
              <w:t xml:space="preserve">1.1.9. </w:t>
            </w:r>
            <w:r w:rsidR="005A19E2">
              <w:rPr>
                <w:sz w:val="18"/>
                <w:szCs w:val="18"/>
              </w:rPr>
              <w:t xml:space="preserve">1.1.10. </w:t>
            </w:r>
            <w:r>
              <w:rPr>
                <w:sz w:val="18"/>
                <w:szCs w:val="18"/>
              </w:rPr>
              <w:t xml:space="preserve">1.1.11. 1.1.12. 1.1.15. </w:t>
            </w:r>
            <w:r w:rsidR="005A19E2">
              <w:rPr>
                <w:sz w:val="18"/>
                <w:szCs w:val="18"/>
              </w:rPr>
              <w:t xml:space="preserve">1.1.16. </w:t>
            </w:r>
            <w:r>
              <w:rPr>
                <w:sz w:val="18"/>
                <w:szCs w:val="18"/>
              </w:rPr>
              <w:t xml:space="preserve">1.1.17. 1.1.18. 1.1.19. 1.1.20. </w:t>
            </w:r>
            <w:r w:rsidR="005A19E2">
              <w:rPr>
                <w:sz w:val="18"/>
                <w:szCs w:val="18"/>
              </w:rPr>
              <w:t xml:space="preserve">1.1.22. </w:t>
            </w:r>
            <w:r>
              <w:rPr>
                <w:sz w:val="18"/>
                <w:szCs w:val="18"/>
              </w:rPr>
              <w:t xml:space="preserve">1.2.1. 1.2.2. 1.2.4. 1.3.1. 1.3.2. </w:t>
            </w:r>
            <w:r w:rsidR="005A19E2">
              <w:rPr>
                <w:sz w:val="18"/>
                <w:szCs w:val="18"/>
              </w:rPr>
              <w:t xml:space="preserve">1.3.4. </w:t>
            </w:r>
            <w:r>
              <w:rPr>
                <w:sz w:val="18"/>
                <w:szCs w:val="18"/>
              </w:rPr>
              <w:t xml:space="preserve">2.1.1. 2.1.2. 2.1.3. 2.1.4. 2.1.5. 2.1.6. </w:t>
            </w:r>
            <w:r w:rsidR="005A19E2">
              <w:rPr>
                <w:sz w:val="18"/>
                <w:szCs w:val="18"/>
              </w:rPr>
              <w:t xml:space="preserve">2.1.9. </w:t>
            </w:r>
            <w:r>
              <w:rPr>
                <w:sz w:val="18"/>
                <w:szCs w:val="18"/>
              </w:rPr>
              <w:t>2.1.10. 2.1.1.11. 2.1.12. 2.1.16. 2.1.17.</w:t>
            </w:r>
            <w:r w:rsidR="005A19E2">
              <w:rPr>
                <w:sz w:val="18"/>
                <w:szCs w:val="18"/>
              </w:rPr>
              <w:t xml:space="preserve"> 2.1.18. 2.1.19. 2.1.20. 2.1.21. 2.1.22</w:t>
            </w:r>
            <w:r>
              <w:rPr>
                <w:sz w:val="18"/>
                <w:szCs w:val="18"/>
              </w:rPr>
              <w:t xml:space="preserve">. 2.1.24. </w:t>
            </w:r>
            <w:r w:rsidR="005A19E2">
              <w:rPr>
                <w:sz w:val="18"/>
                <w:szCs w:val="18"/>
              </w:rPr>
              <w:t xml:space="preserve">2.1.127. </w:t>
            </w:r>
            <w:r>
              <w:rPr>
                <w:sz w:val="18"/>
                <w:szCs w:val="18"/>
              </w:rPr>
              <w:t xml:space="preserve">2.1.28. 2.1.29. 2.1.30. 2.2.1. 2.2.2. 2.3.1. 2.3.2. </w:t>
            </w:r>
            <w:r w:rsidR="005A19E2">
              <w:rPr>
                <w:sz w:val="18"/>
                <w:szCs w:val="18"/>
              </w:rPr>
              <w:t>2.3.3. 2.3.8.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705EA1" w:rsidRDefault="00402716" w:rsidP="00B75282">
            <w:r w:rsidRPr="00480187">
              <w:t>Комп</w:t>
            </w:r>
            <w:r w:rsidR="00705EA1">
              <w:t>етенција за целоживотно учење, в</w:t>
            </w:r>
            <w:r w:rsidRPr="00480187">
              <w:t>ештина комуникације</w:t>
            </w:r>
            <w:r w:rsidR="00705EA1">
              <w:rPr>
                <w:lang w:val="sr-Cyrl-CS"/>
              </w:rPr>
              <w:t xml:space="preserve">, </w:t>
            </w:r>
            <w:r w:rsidR="00705EA1">
              <w:t xml:space="preserve">вештина сарадње, </w:t>
            </w:r>
            <w:r w:rsidR="00E976F4">
              <w:t>брига за здравље</w:t>
            </w:r>
          </w:p>
        </w:tc>
      </w:tr>
      <w:tr w:rsidR="00402716" w:rsidRPr="00927E39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E717E2" w:rsidRPr="005E0D70" w:rsidRDefault="00E717E2" w:rsidP="00B75282">
            <w:pPr>
              <w:pStyle w:val="Bezrazmaka"/>
              <w:rPr>
                <w:rFonts w:ascii="Times New Roman" w:hAnsi="Times New Roman"/>
                <w:b/>
              </w:rPr>
            </w:pPr>
            <w:r w:rsidRPr="005E0D70">
              <w:rPr>
                <w:rFonts w:ascii="Times New Roman" w:hAnsi="Times New Roman"/>
                <w:b/>
              </w:rPr>
              <w:t>Други контролни задатак</w:t>
            </w:r>
          </w:p>
        </w:tc>
      </w:tr>
    </w:tbl>
    <w:p w:rsidR="00402716" w:rsidRDefault="00402716" w:rsidP="00402716"/>
    <w:p w:rsidR="00E976F4" w:rsidRPr="00E976F4" w:rsidRDefault="00E976F4" w:rsidP="00402716">
      <w:pPr>
        <w:rPr>
          <w:lang w:val="it-IT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6. </w:t>
            </w:r>
            <w:r w:rsidR="00E976F4">
              <w:rPr>
                <w:b/>
                <w:bCs/>
                <w:sz w:val="22"/>
                <w:szCs w:val="22"/>
              </w:rPr>
              <w:t>Unit</w:t>
            </w:r>
            <w:r w:rsidR="00E976F4" w:rsidRPr="00E976F4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6 </w:t>
            </w:r>
          </w:p>
          <w:p w:rsidR="00E976F4" w:rsidRDefault="00E976F4" w:rsidP="00E976F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Che</w:t>
            </w:r>
            <w:r w:rsidRPr="00E976F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fame</w:t>
            </w:r>
            <w:r w:rsidRPr="00E976F4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it-IT"/>
              </w:rPr>
              <w:t>rag</w:t>
            </w:r>
            <w:r w:rsidR="0071059E">
              <w:rPr>
                <w:b/>
                <w:bCs/>
                <w:sz w:val="22"/>
                <w:szCs w:val="22"/>
                <w:lang w:val="it-IT"/>
              </w:rPr>
              <w:t>a</w:t>
            </w:r>
            <w:r>
              <w:rPr>
                <w:b/>
                <w:bCs/>
                <w:sz w:val="22"/>
                <w:szCs w:val="22"/>
                <w:lang w:val="it-IT"/>
              </w:rPr>
              <w:t>zzi</w:t>
            </w:r>
            <w:r w:rsidRPr="00E976F4">
              <w:rPr>
                <w:b/>
                <w:bCs/>
                <w:sz w:val="22"/>
                <w:szCs w:val="22"/>
                <w:lang w:val="sr-Cyrl-CS"/>
              </w:rPr>
              <w:t xml:space="preserve">! </w:t>
            </w:r>
          </w:p>
          <w:p w:rsidR="00E976F4" w:rsidRDefault="00E976F4" w:rsidP="00E976F4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Изношење предлога и изражавање слагања/ неслагања;</w:t>
            </w:r>
          </w:p>
          <w:p w:rsidR="00E976F4" w:rsidRDefault="00160FA1" w:rsidP="00E976F4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Наручивање у ресторану и састављање здравог јеловника;</w:t>
            </w:r>
          </w:p>
          <w:p w:rsidR="00160FA1" w:rsidRDefault="00160FA1" w:rsidP="00E976F4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писање рецепта;</w:t>
            </w:r>
          </w:p>
          <w:p w:rsidR="00160FA1" w:rsidRDefault="00160FA1" w:rsidP="00E976F4">
            <w:pPr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изражавање количине.</w:t>
            </w:r>
          </w:p>
          <w:p w:rsidR="00402716" w:rsidRPr="006E725A" w:rsidRDefault="00402716" w:rsidP="00E976F4">
            <w:pPr>
              <w:rPr>
                <w:b/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FA1" w:rsidRPr="00845621" w:rsidRDefault="00B95E66" w:rsidP="00B75282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de-DE"/>
              </w:rPr>
              <w:t>Ученик је у стању да говори о типичним италијанским јелима и италијанск</w:t>
            </w:r>
            <w:r w:rsidRPr="00845621">
              <w:rPr>
                <w:sz w:val="22"/>
                <w:szCs w:val="22"/>
              </w:rPr>
              <w:t>ом</w:t>
            </w:r>
            <w:r w:rsidRPr="00845621">
              <w:rPr>
                <w:sz w:val="22"/>
                <w:szCs w:val="22"/>
                <w:lang w:val="de-DE"/>
              </w:rPr>
              <w:t xml:space="preserve"> мениј</w:t>
            </w:r>
            <w:r w:rsidRPr="00845621">
              <w:rPr>
                <w:sz w:val="22"/>
                <w:szCs w:val="22"/>
              </w:rPr>
              <w:t>у</w:t>
            </w:r>
            <w:r w:rsidRPr="00845621">
              <w:rPr>
                <w:sz w:val="22"/>
                <w:szCs w:val="22"/>
                <w:lang w:val="de-DE"/>
              </w:rPr>
              <w:t xml:space="preserve">. Ученик </w:t>
            </w:r>
            <w:r w:rsidRPr="00845621">
              <w:rPr>
                <w:sz w:val="22"/>
                <w:szCs w:val="22"/>
              </w:rPr>
              <w:t>уме да наведе</w:t>
            </w:r>
            <w:r w:rsidRPr="00845621">
              <w:rPr>
                <w:sz w:val="22"/>
                <w:szCs w:val="22"/>
                <w:lang w:val="de-DE"/>
              </w:rPr>
              <w:t xml:space="preserve"> навик</w:t>
            </w:r>
            <w:r w:rsidRPr="00845621">
              <w:rPr>
                <w:sz w:val="22"/>
                <w:szCs w:val="22"/>
              </w:rPr>
              <w:t>е</w:t>
            </w:r>
            <w:r w:rsidRPr="00845621">
              <w:rPr>
                <w:sz w:val="22"/>
                <w:szCs w:val="22"/>
                <w:lang w:val="de-DE"/>
              </w:rPr>
              <w:t xml:space="preserve"> у исхрани Италијана. </w:t>
            </w:r>
            <w:r w:rsidR="00160FA1" w:rsidRPr="00845621">
              <w:rPr>
                <w:sz w:val="22"/>
                <w:szCs w:val="22"/>
                <w:lang w:val="uz-Cyrl-UZ"/>
              </w:rPr>
              <w:t>Ученик правилно изражава слагање и неслагање. Ученик уме да наручи јело у ресторану и састави здрав јеловник.Ученик је у стању да изрази своје навике у исхрани (шта једе за доручак, ручак, ужину и вечеру). Ученик правилно користи објекатске заменице. Ученик уме да наведе различите врсте тестенина. Ученик је у стању да наведе одлике тосканске кухиње и да напише рецепт. Ученик уме да користи изразе који се односе на исхрану.</w:t>
            </w:r>
          </w:p>
          <w:p w:rsidR="00402716" w:rsidRPr="000E2FD5" w:rsidRDefault="00402716" w:rsidP="00160FA1">
            <w:pPr>
              <w:contextualSpacing/>
              <w:rPr>
                <w:lang w:val="uz-Cyrl-UZ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160FA1" w:rsidRDefault="00402716" w:rsidP="00160FA1">
            <w:pPr>
              <w:rPr>
                <w:lang w:val="it-IT"/>
              </w:rPr>
            </w:pPr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F400C7">
              <w:rPr>
                <w:sz w:val="22"/>
                <w:szCs w:val="22"/>
                <w:lang w:val="uz-Cyrl-UZ"/>
              </w:rPr>
              <w:t>menù, cib</w:t>
            </w:r>
            <w:r w:rsidR="00F400C7">
              <w:rPr>
                <w:sz w:val="22"/>
                <w:szCs w:val="22"/>
                <w:lang w:val="it-IT"/>
              </w:rPr>
              <w:t>o</w:t>
            </w:r>
            <w:r w:rsidR="00160FA1" w:rsidRPr="00160FA1">
              <w:rPr>
                <w:sz w:val="22"/>
                <w:szCs w:val="22"/>
                <w:lang w:val="uz-Cyrl-UZ"/>
              </w:rPr>
              <w:t xml:space="preserve">, alimentazione, </w:t>
            </w:r>
            <w:r w:rsidR="00160FA1">
              <w:rPr>
                <w:sz w:val="22"/>
                <w:szCs w:val="22"/>
                <w:lang w:val="it-IT"/>
              </w:rPr>
              <w:t xml:space="preserve">orari dei pasti, </w:t>
            </w:r>
            <w:r w:rsidR="00F400C7">
              <w:rPr>
                <w:sz w:val="22"/>
                <w:szCs w:val="22"/>
                <w:lang w:val="it-IT"/>
              </w:rPr>
              <w:t>tipi di pasta, cucina (ingredienti, ricette, piatti tipici, avere fame...), esprimere accordo/ disaccordo (certo, non sono proprio d’accordo...).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160FA1" w:rsidRDefault="0012337F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64409F" w:rsidRDefault="0064409F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64409F" w:rsidRDefault="00BF6F72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4409F">
              <w:rPr>
                <w:rFonts w:ascii="Times New Roman" w:hAnsi="Times New Roman"/>
                <w:b/>
              </w:rPr>
              <w:t>,5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4B615E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493CF7">
              <w:rPr>
                <w:rFonts w:ascii="Times New Roman" w:hAnsi="Times New Roman"/>
              </w:rPr>
              <w:t>Унутар предмета</w:t>
            </w:r>
            <w:r>
              <w:rPr>
                <w:rFonts w:ascii="Times New Roman" w:hAnsi="Times New Roman"/>
              </w:rPr>
              <w:t>,</w:t>
            </w:r>
            <w:r w:rsidRPr="00493CF7">
              <w:t xml:space="preserve"> </w:t>
            </w:r>
            <w:r>
              <w:t>б</w:t>
            </w:r>
            <w:r w:rsidR="00160FA1">
              <w:rPr>
                <w:rFonts w:ascii="Times New Roman" w:hAnsi="Times New Roman"/>
              </w:rPr>
              <w:t>иологија</w:t>
            </w:r>
            <w:r w:rsidR="003A045D">
              <w:rPr>
                <w:rFonts w:ascii="Times New Roman" w:hAnsi="Times New Roman"/>
              </w:rPr>
              <w:t>, матерњи језик</w:t>
            </w:r>
          </w:p>
        </w:tc>
      </w:tr>
      <w:tr w:rsidR="00402716" w:rsidRPr="00C86F01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B73BE7" w:rsidRDefault="00402716" w:rsidP="00B75282">
            <w:pPr>
              <w:rPr>
                <w:b/>
              </w:rPr>
            </w:pPr>
            <w:r w:rsidRPr="00B73BE7">
              <w:rPr>
                <w:b/>
                <w:sz w:val="22"/>
                <w:szCs w:val="22"/>
              </w:rPr>
              <w:lastRenderedPageBreak/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BE7" w:rsidRDefault="00B73BE7" w:rsidP="00B73BE7">
            <w:pPr>
              <w:pStyle w:val="ListParagraph"/>
              <w:numPr>
                <w:ilvl w:val="2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 w:rsidRPr="00B73BE7">
              <w:rPr>
                <w:sz w:val="18"/>
                <w:szCs w:val="18"/>
              </w:rPr>
              <w:t>1.1.2. 1.1.3. 1.1.4. 1.1.5. 1.1.6 .1.1.7. 1.1.8. 1.1.9. 1.1.10. 1.1.11. 1.1.16. 1.1.17. 1.1.18. 1.1.19. 1.1.21. 1.1.22.</w:t>
            </w:r>
            <w:r>
              <w:rPr>
                <w:sz w:val="18"/>
                <w:szCs w:val="18"/>
              </w:rPr>
              <w:t xml:space="preserve"> 1.2.1. 1.2.2. 1.2.3. 1.2.4. 1.3.1. 1.3.2. 1.3.3.</w:t>
            </w:r>
          </w:p>
          <w:p w:rsidR="00402716" w:rsidRPr="00B73BE7" w:rsidRDefault="00B73BE7" w:rsidP="00B7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2.1.1. 2.1.2. 2.1.3. 2.1.4. 2.1.5. 2.1.6. 2.1.7. 2.1.8. 2.1.9. 2.1.10. 2.1.11. 2.1.16. 2.1.17. 2.1.18. 2.1.19. </w:t>
            </w:r>
            <w:r w:rsidR="00C86F01">
              <w:rPr>
                <w:sz w:val="18"/>
                <w:szCs w:val="18"/>
              </w:rPr>
              <w:t xml:space="preserve">2.1.20. </w:t>
            </w:r>
            <w:r>
              <w:rPr>
                <w:sz w:val="18"/>
                <w:szCs w:val="18"/>
              </w:rPr>
              <w:t xml:space="preserve">2.1.21. 2.1.22. </w:t>
            </w:r>
            <w:r w:rsidR="00C86F01">
              <w:rPr>
                <w:sz w:val="18"/>
                <w:szCs w:val="18"/>
              </w:rPr>
              <w:t xml:space="preserve">2.1.23. 2.1.24. 2.1.27. 2.1.28. </w:t>
            </w:r>
            <w:r>
              <w:rPr>
                <w:sz w:val="18"/>
                <w:szCs w:val="18"/>
              </w:rPr>
              <w:t xml:space="preserve">2.2.1. 2.2.2. 2.2.3. 2.2.4. 2.3.1. 2.3.2. 2.3.3. </w:t>
            </w:r>
            <w:r w:rsidR="00C86F01">
              <w:rPr>
                <w:sz w:val="18"/>
                <w:szCs w:val="18"/>
              </w:rPr>
              <w:t xml:space="preserve">2.3.4. 2.3.7. 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160FA1" w:rsidRDefault="00402716" w:rsidP="00160FA1">
            <w:r w:rsidRPr="00480187">
              <w:t>Комп</w:t>
            </w:r>
            <w:r w:rsidR="00160FA1">
              <w:t>етенција за целоживотно учење, в</w:t>
            </w:r>
            <w:r w:rsidRPr="00480187">
              <w:t xml:space="preserve">ештина комуникације, </w:t>
            </w:r>
            <w:r w:rsidR="00160FA1">
              <w:t>брига за здравље</w:t>
            </w:r>
          </w:p>
        </w:tc>
      </w:tr>
      <w:tr w:rsidR="00402716" w:rsidRPr="007F229E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7F229E" w:rsidRPr="005E0D70" w:rsidRDefault="007F229E" w:rsidP="00B75282">
            <w:pPr>
              <w:pStyle w:val="Bezrazmaka"/>
              <w:rPr>
                <w:rFonts w:ascii="Times New Roman" w:hAnsi="Times New Roman"/>
                <w:b/>
              </w:rPr>
            </w:pPr>
            <w:r w:rsidRPr="005E0D70">
              <w:rPr>
                <w:rFonts w:ascii="Times New Roman" w:hAnsi="Times New Roman"/>
                <w:b/>
              </w:rPr>
              <w:t>Други писмени задатак</w:t>
            </w:r>
          </w:p>
        </w:tc>
      </w:tr>
    </w:tbl>
    <w:p w:rsidR="00402716" w:rsidRDefault="00402716" w:rsidP="00402716"/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402716" w:rsidRPr="00477986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  <w:lang w:val="sr-Cyrl-CS"/>
              </w:rPr>
            </w:pPr>
            <w:r w:rsidRPr="00E33E02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jc w:val="center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402716" w:rsidRPr="00E33E02" w:rsidRDefault="00402716" w:rsidP="00B75282">
            <w:pPr>
              <w:ind w:left="113" w:right="113"/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402716" w:rsidRPr="00E33E02" w:rsidRDefault="00402716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  <w:lang w:val="sr-Cyrl-CS"/>
              </w:rPr>
            </w:pP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E33E02">
              <w:rPr>
                <w:b/>
                <w:bCs/>
                <w:sz w:val="22"/>
                <w:szCs w:val="22"/>
              </w:rPr>
              <w:t>су</w:t>
            </w:r>
            <w:r w:rsidRPr="00E33E02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E33E02">
              <w:rPr>
                <w:b/>
                <w:bCs/>
                <w:sz w:val="22"/>
                <w:szCs w:val="22"/>
              </w:rPr>
              <w:t>да у усменој комуникацији</w:t>
            </w:r>
            <w:r w:rsidRPr="00E33E02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Pr="00E33E02" w:rsidRDefault="00402716" w:rsidP="00B75282">
            <w:pPr>
              <w:tabs>
                <w:tab w:val="left" w:pos="225"/>
              </w:tabs>
              <w:rPr>
                <w:b/>
              </w:rPr>
            </w:pPr>
          </w:p>
        </w:tc>
      </w:tr>
      <w:tr w:rsidR="00402716" w:rsidRPr="00831AE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402716" w:rsidRDefault="00402716" w:rsidP="00B75282">
            <w:pPr>
              <w:rPr>
                <w:b/>
                <w:bCs/>
              </w:rPr>
            </w:pPr>
            <w:r w:rsidRPr="006E725A">
              <w:rPr>
                <w:b/>
                <w:bCs/>
                <w:sz w:val="22"/>
                <w:szCs w:val="22"/>
                <w:lang w:val="fr-FR"/>
              </w:rPr>
              <w:t xml:space="preserve">7. </w:t>
            </w:r>
            <w:r w:rsidR="00F400C7">
              <w:rPr>
                <w:b/>
                <w:bCs/>
                <w:sz w:val="22"/>
                <w:szCs w:val="22"/>
              </w:rPr>
              <w:t>Unit</w:t>
            </w:r>
            <w:r w:rsidR="00F400C7" w:rsidRPr="00F400C7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6E725A">
              <w:rPr>
                <w:b/>
                <w:bCs/>
                <w:sz w:val="22"/>
                <w:szCs w:val="22"/>
              </w:rPr>
              <w:t xml:space="preserve"> 7 </w:t>
            </w:r>
          </w:p>
          <w:p w:rsidR="00F400C7" w:rsidRDefault="00F400C7" w:rsidP="00B752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Tutti</w:t>
            </w:r>
            <w:r w:rsidRPr="00F400C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in</w:t>
            </w:r>
            <w:r w:rsidRPr="00F400C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viaggio</w:t>
            </w:r>
            <w:r w:rsidRPr="00F400C7">
              <w:rPr>
                <w:b/>
                <w:bCs/>
                <w:sz w:val="22"/>
                <w:szCs w:val="22"/>
                <w:lang w:val="sr-Cyrl-CS"/>
              </w:rPr>
              <w:t>!</w:t>
            </w:r>
          </w:p>
          <w:p w:rsidR="00402716" w:rsidRDefault="00F400C7" w:rsidP="00B75282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  <w:lang w:val="sr-Cyrl-CS"/>
              </w:rPr>
              <w:t>Питати и дати информације о путовањима и различитим превозним средствима;</w:t>
            </w:r>
            <w:r w:rsidRPr="00F400C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402716" w:rsidRDefault="00F400C7" w:rsidP="00B75282">
            <w:r>
              <w:rPr>
                <w:sz w:val="22"/>
                <w:szCs w:val="22"/>
              </w:rPr>
              <w:t>разговор о организацији путовања;</w:t>
            </w:r>
          </w:p>
          <w:p w:rsidR="00F400C7" w:rsidRDefault="00F400C7" w:rsidP="00B75282">
            <w:pPr>
              <w:rPr>
                <w:bCs/>
              </w:rPr>
            </w:pPr>
            <w:r w:rsidRPr="00F400C7">
              <w:rPr>
                <w:bCs/>
                <w:sz w:val="22"/>
                <w:szCs w:val="22"/>
              </w:rPr>
              <w:t>описивање путовања у прошлости.</w:t>
            </w:r>
          </w:p>
          <w:p w:rsidR="00F35D89" w:rsidRPr="00F400C7" w:rsidRDefault="00F35D89" w:rsidP="00B75282">
            <w:pPr>
              <w:rPr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845621" w:rsidRDefault="00402716" w:rsidP="00847238">
            <w:pPr>
              <w:contextualSpacing/>
              <w:rPr>
                <w:lang w:val="uz-Cyrl-UZ"/>
              </w:rPr>
            </w:pPr>
            <w:r w:rsidRPr="00845621">
              <w:rPr>
                <w:sz w:val="22"/>
                <w:szCs w:val="22"/>
                <w:lang w:val="uz-Cyrl-UZ"/>
              </w:rPr>
              <w:t xml:space="preserve">Ученик је у стању да </w:t>
            </w:r>
            <w:r w:rsidR="00F400C7" w:rsidRPr="00845621">
              <w:rPr>
                <w:sz w:val="22"/>
                <w:szCs w:val="22"/>
                <w:lang w:val="uz-Cyrl-UZ"/>
              </w:rPr>
              <w:t>говору о различитим превозним средствима и њиховим карактеристикама. Ученик уме да разговара о путовањима</w:t>
            </w:r>
            <w:r w:rsidR="00833198" w:rsidRPr="00845621">
              <w:rPr>
                <w:sz w:val="22"/>
                <w:szCs w:val="22"/>
                <w:lang w:val="uz-Cyrl-UZ"/>
              </w:rPr>
              <w:t xml:space="preserve"> и </w:t>
            </w:r>
            <w:r w:rsidR="00847238" w:rsidRPr="00845621">
              <w:rPr>
                <w:sz w:val="22"/>
                <w:szCs w:val="22"/>
                <w:lang w:val="uz-Cyrl-UZ"/>
              </w:rPr>
              <w:t xml:space="preserve">да </w:t>
            </w:r>
            <w:r w:rsidR="00833198" w:rsidRPr="00845621">
              <w:rPr>
                <w:sz w:val="22"/>
                <w:szCs w:val="22"/>
                <w:lang w:val="uz-Cyrl-UZ"/>
              </w:rPr>
              <w:t xml:space="preserve">даје информације о </w:t>
            </w:r>
            <w:r w:rsidR="00847238" w:rsidRPr="00845621">
              <w:rPr>
                <w:sz w:val="22"/>
                <w:szCs w:val="22"/>
                <w:lang w:val="uz-Cyrl-UZ"/>
              </w:rPr>
              <w:t xml:space="preserve">њима. </w:t>
            </w:r>
            <w:r w:rsidR="00F400C7" w:rsidRPr="00845621">
              <w:rPr>
                <w:sz w:val="22"/>
                <w:szCs w:val="22"/>
                <w:lang w:val="uz-Cyrl-UZ"/>
              </w:rPr>
              <w:t>Ученик разуме употребу имперфекта и правилно користи ново глаголско време. Ученик правилно користи прилошку одредбу за место.</w:t>
            </w:r>
            <w:r w:rsidR="00F35D89" w:rsidRPr="00845621">
              <w:rPr>
                <w:sz w:val="22"/>
                <w:szCs w:val="22"/>
                <w:lang w:val="uz-Cyrl-UZ"/>
              </w:rPr>
              <w:t xml:space="preserve"> Ученик уме да наведе одлике тосканског града - Пи</w:t>
            </w:r>
            <w:r w:rsidR="00D50BB3" w:rsidRPr="00845621">
              <w:rPr>
                <w:sz w:val="22"/>
                <w:szCs w:val="22"/>
                <w:lang w:val="uz-Cyrl-UZ"/>
              </w:rPr>
              <w:t>зе. Ученик препознаје и примењује</w:t>
            </w:r>
            <w:r w:rsidR="00F35D89" w:rsidRPr="00845621">
              <w:rPr>
                <w:sz w:val="22"/>
                <w:szCs w:val="22"/>
                <w:lang w:val="uz-Cyrl-UZ"/>
              </w:rPr>
              <w:t xml:space="preserve"> типичне италијанске гестове у комуникацији.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92185B" w:rsidRDefault="00402716" w:rsidP="00833198">
            <w:pPr>
              <w:rPr>
                <w:lang w:val="uz-Cyrl-UZ"/>
              </w:rPr>
            </w:pPr>
            <w:r w:rsidRPr="00122BB0">
              <w:rPr>
                <w:sz w:val="22"/>
                <w:szCs w:val="22"/>
              </w:rPr>
              <w:t xml:space="preserve">- Речи и изразе који се односе на тему: </w:t>
            </w:r>
            <w:r w:rsidR="0092185B" w:rsidRPr="0092185B">
              <w:rPr>
                <w:sz w:val="22"/>
                <w:szCs w:val="22"/>
                <w:lang w:val="uz-Cyrl-UZ"/>
              </w:rPr>
              <w:t>mezzi di trasporto</w:t>
            </w:r>
            <w:r w:rsidR="00833198">
              <w:rPr>
                <w:sz w:val="22"/>
                <w:szCs w:val="22"/>
                <w:lang w:val="it-IT"/>
              </w:rPr>
              <w:t xml:space="preserve"> (convalidare il biglietto, allacciare le cinture, fare benzina, mettere le valigie nel bagagliaio</w:t>
            </w:r>
            <w:r w:rsidR="00833198" w:rsidRPr="0092185B">
              <w:rPr>
                <w:sz w:val="22"/>
                <w:szCs w:val="22"/>
                <w:lang w:val="uz-Cyrl-UZ"/>
              </w:rPr>
              <w:t>...)</w:t>
            </w:r>
            <w:r w:rsidR="0092185B" w:rsidRPr="0092185B">
              <w:rPr>
                <w:sz w:val="22"/>
                <w:szCs w:val="22"/>
                <w:lang w:val="uz-Cyrl-UZ"/>
              </w:rPr>
              <w:t>, viaggi, viaggiare, informazioni sui viaggi (orario, costi</w:t>
            </w:r>
            <w:r w:rsidR="00833198">
              <w:rPr>
                <w:sz w:val="22"/>
                <w:szCs w:val="22"/>
                <w:lang w:val="uz-Cyrl-UZ"/>
              </w:rPr>
              <w:t>), vacanze, destinazion</w:t>
            </w:r>
            <w:r w:rsidR="00833198">
              <w:rPr>
                <w:sz w:val="22"/>
                <w:szCs w:val="22"/>
                <w:lang w:val="it-IT"/>
              </w:rPr>
              <w:t>i</w:t>
            </w:r>
            <w:r w:rsidR="0092185B" w:rsidRPr="0092185B">
              <w:rPr>
                <w:sz w:val="22"/>
                <w:szCs w:val="22"/>
                <w:lang w:val="uz-Cyrl-UZ"/>
              </w:rPr>
              <w:t>, gesti.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92185B" w:rsidRDefault="0012337F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716" w:rsidRPr="0092185B" w:rsidRDefault="0064409F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716" w:rsidRPr="0092185B" w:rsidRDefault="0064409F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5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4B615E" w:rsidRDefault="003A045D" w:rsidP="00B75282">
            <w:pPr>
              <w:pStyle w:val="Bezrazma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F35D89">
              <w:rPr>
                <w:rFonts w:ascii="Times New Roman" w:hAnsi="Times New Roman"/>
              </w:rPr>
              <w:t>ехника и технологија</w:t>
            </w:r>
            <w:r>
              <w:rPr>
                <w:rFonts w:ascii="Times New Roman" w:hAnsi="Times New Roman"/>
              </w:rPr>
              <w:t>, географија, матерњи језик</w:t>
            </w:r>
          </w:p>
        </w:tc>
      </w:tr>
      <w:tr w:rsidR="00402716" w:rsidRPr="00C86F01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9940C5" w:rsidRDefault="00E70683" w:rsidP="00E7068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1.1.1. </w:t>
            </w:r>
            <w:r w:rsidR="00402716" w:rsidRPr="00977D8B">
              <w:rPr>
                <w:sz w:val="18"/>
                <w:szCs w:val="18"/>
              </w:rPr>
              <w:t xml:space="preserve">1.1.2. </w:t>
            </w:r>
            <w:r>
              <w:rPr>
                <w:sz w:val="18"/>
                <w:szCs w:val="18"/>
              </w:rPr>
              <w:t xml:space="preserve">1.1.3. 1.1.4. 1.1.5. </w:t>
            </w:r>
            <w:r w:rsidR="00402716" w:rsidRPr="00977D8B">
              <w:rPr>
                <w:sz w:val="18"/>
                <w:szCs w:val="18"/>
              </w:rPr>
              <w:t xml:space="preserve">1.1.7. 1.1.8. </w:t>
            </w:r>
            <w:r>
              <w:rPr>
                <w:sz w:val="18"/>
                <w:szCs w:val="18"/>
              </w:rPr>
              <w:t>1.1.9. 1.1.10. 1.1.12</w:t>
            </w:r>
            <w:r w:rsidR="00402716" w:rsidRPr="00977D8B">
              <w:rPr>
                <w:sz w:val="18"/>
                <w:szCs w:val="18"/>
              </w:rPr>
              <w:t xml:space="preserve">. 1.1.13. 1.1.14. </w:t>
            </w:r>
            <w:r>
              <w:rPr>
                <w:sz w:val="18"/>
                <w:szCs w:val="18"/>
              </w:rPr>
              <w:t>1.1.15. 1.1.16. 1.1.17.</w:t>
            </w:r>
            <w:r w:rsidR="00402716" w:rsidRPr="00977D8B">
              <w:rPr>
                <w:sz w:val="18"/>
                <w:szCs w:val="18"/>
              </w:rPr>
              <w:t xml:space="preserve"> 1.1.18. 1.1.21. 1.1.22. 1.1.23.</w:t>
            </w:r>
            <w:r>
              <w:rPr>
                <w:sz w:val="18"/>
                <w:szCs w:val="18"/>
              </w:rPr>
              <w:t xml:space="preserve"> 1.1.24.</w:t>
            </w:r>
            <w:r w:rsidR="00402716" w:rsidRPr="00977D8B">
              <w:rPr>
                <w:sz w:val="18"/>
                <w:szCs w:val="18"/>
              </w:rPr>
              <w:t xml:space="preserve"> 1.2.1. 1.2.</w:t>
            </w:r>
            <w:r w:rsidR="00C86F01">
              <w:rPr>
                <w:sz w:val="18"/>
                <w:szCs w:val="18"/>
              </w:rPr>
              <w:t xml:space="preserve">2. 1.2.3. 1.2.4. 1.3.1. 1.3.2. 1.3.5. 2.1.1. </w:t>
            </w:r>
            <w:r w:rsidR="00402716" w:rsidRPr="00977D8B">
              <w:rPr>
                <w:sz w:val="18"/>
                <w:szCs w:val="18"/>
              </w:rPr>
              <w:t>2.1.2. 2.1.3.</w:t>
            </w:r>
            <w:r>
              <w:rPr>
                <w:sz w:val="18"/>
                <w:szCs w:val="18"/>
              </w:rPr>
              <w:t xml:space="preserve"> </w:t>
            </w:r>
            <w:r w:rsidR="00C86F01">
              <w:rPr>
                <w:sz w:val="18"/>
                <w:szCs w:val="18"/>
              </w:rPr>
              <w:t xml:space="preserve">2.1.4. 2.1.5. </w:t>
            </w:r>
            <w:r w:rsidR="00402716" w:rsidRPr="00977D8B">
              <w:rPr>
                <w:sz w:val="18"/>
                <w:szCs w:val="18"/>
              </w:rPr>
              <w:t>2.1.6. 2.1.7. 2.1.8.</w:t>
            </w:r>
            <w:r>
              <w:rPr>
                <w:sz w:val="18"/>
                <w:szCs w:val="18"/>
              </w:rPr>
              <w:t xml:space="preserve"> </w:t>
            </w:r>
            <w:r w:rsidR="00C86F01">
              <w:rPr>
                <w:sz w:val="18"/>
                <w:szCs w:val="18"/>
              </w:rPr>
              <w:t xml:space="preserve">2.1.9. 2.1.11. </w:t>
            </w:r>
            <w:r w:rsidR="00402716" w:rsidRPr="00977D8B">
              <w:rPr>
                <w:sz w:val="18"/>
                <w:szCs w:val="18"/>
              </w:rPr>
              <w:t xml:space="preserve">2.1.12. 2.1.13. 2.1.15. 2.1.16. 2.1.19. 2.1.20. 2.1.21. 2.1.22. </w:t>
            </w:r>
            <w:r>
              <w:rPr>
                <w:sz w:val="18"/>
                <w:szCs w:val="18"/>
              </w:rPr>
              <w:t>2.1.24.</w:t>
            </w:r>
            <w:r w:rsidR="00402716" w:rsidRPr="00977D8B">
              <w:rPr>
                <w:sz w:val="18"/>
                <w:szCs w:val="18"/>
              </w:rPr>
              <w:t xml:space="preserve"> 2.1.25. 2.1.26. 2.2.1. 2.2.2. 2.2.3. 2.2.4. </w:t>
            </w:r>
            <w:r>
              <w:rPr>
                <w:sz w:val="18"/>
                <w:szCs w:val="18"/>
              </w:rPr>
              <w:t xml:space="preserve">2.3.1. 2.3.2. </w:t>
            </w:r>
            <w:r w:rsidR="00C86F01">
              <w:rPr>
                <w:sz w:val="18"/>
                <w:szCs w:val="18"/>
              </w:rPr>
              <w:t>2.3.4.</w:t>
            </w:r>
            <w:bookmarkStart w:id="1" w:name="_GoBack"/>
            <w:bookmarkEnd w:id="1"/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831AE9" w:rsidRDefault="00402716" w:rsidP="00B7528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16" w:rsidRPr="00F35D89" w:rsidRDefault="00402716" w:rsidP="00F400C7">
            <w:r w:rsidRPr="00480187">
              <w:t>Комп</w:t>
            </w:r>
            <w:r w:rsidR="00F400C7">
              <w:t xml:space="preserve">етенција за целоживотно учење, </w:t>
            </w:r>
            <w:r w:rsidR="00F35D89">
              <w:t>рад са подацима и информацијама, вештина комуникације</w:t>
            </w:r>
          </w:p>
        </w:tc>
      </w:tr>
      <w:tr w:rsidR="00402716" w:rsidRPr="00BF3270" w:rsidTr="00B75282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02716" w:rsidRPr="00E33E02" w:rsidRDefault="00402716" w:rsidP="00B75282">
            <w:pPr>
              <w:rPr>
                <w:b/>
              </w:rPr>
            </w:pPr>
            <w:r w:rsidRPr="00E33E02">
              <w:rPr>
                <w:b/>
                <w:sz w:val="22"/>
                <w:szCs w:val="22"/>
              </w:rPr>
              <w:lastRenderedPageBreak/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Pr="007F229E" w:rsidRDefault="00402716" w:rsidP="00B75282">
            <w:pPr>
              <w:pStyle w:val="Bezrazmaka"/>
              <w:rPr>
                <w:rFonts w:ascii="Times New Roman" w:hAnsi="Times New Roman"/>
              </w:rPr>
            </w:pPr>
            <w:r w:rsidRPr="00A9541F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</w:tbl>
    <w:p w:rsidR="00402716" w:rsidRDefault="00402716" w:rsidP="00402716"/>
    <w:sectPr w:rsidR="00402716" w:rsidSect="004027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3CCF"/>
    <w:multiLevelType w:val="multilevel"/>
    <w:tmpl w:val="084CA41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F1F3032"/>
    <w:multiLevelType w:val="multilevel"/>
    <w:tmpl w:val="78AA7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0101AE4"/>
    <w:multiLevelType w:val="multilevel"/>
    <w:tmpl w:val="81B46A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3EE749A"/>
    <w:multiLevelType w:val="multilevel"/>
    <w:tmpl w:val="2BF4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6564A79"/>
    <w:multiLevelType w:val="multilevel"/>
    <w:tmpl w:val="B144FB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B0B4E0B"/>
    <w:multiLevelType w:val="multilevel"/>
    <w:tmpl w:val="759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D4D6A64"/>
    <w:multiLevelType w:val="multilevel"/>
    <w:tmpl w:val="BE7A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D790C87"/>
    <w:multiLevelType w:val="multilevel"/>
    <w:tmpl w:val="A9F21C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1CD7021"/>
    <w:multiLevelType w:val="multilevel"/>
    <w:tmpl w:val="D3DC19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6B223A39"/>
    <w:multiLevelType w:val="multilevel"/>
    <w:tmpl w:val="CBD8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F53040C"/>
    <w:multiLevelType w:val="multilevel"/>
    <w:tmpl w:val="FD3EF6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5FA4F44"/>
    <w:multiLevelType w:val="multilevel"/>
    <w:tmpl w:val="774285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530FC1"/>
    <w:multiLevelType w:val="multilevel"/>
    <w:tmpl w:val="1BCA66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2716"/>
    <w:rsid w:val="000A1CA7"/>
    <w:rsid w:val="000C1D8E"/>
    <w:rsid w:val="000C75E5"/>
    <w:rsid w:val="000E2FD5"/>
    <w:rsid w:val="0012337F"/>
    <w:rsid w:val="001237ED"/>
    <w:rsid w:val="00160FA1"/>
    <w:rsid w:val="00223860"/>
    <w:rsid w:val="002E78BE"/>
    <w:rsid w:val="0032004E"/>
    <w:rsid w:val="003435DC"/>
    <w:rsid w:val="00377AB6"/>
    <w:rsid w:val="003873C4"/>
    <w:rsid w:val="003A045D"/>
    <w:rsid w:val="003A5C04"/>
    <w:rsid w:val="003D2AC3"/>
    <w:rsid w:val="003E3E0C"/>
    <w:rsid w:val="00402716"/>
    <w:rsid w:val="00437CAA"/>
    <w:rsid w:val="00500A04"/>
    <w:rsid w:val="00503EEA"/>
    <w:rsid w:val="005A19E2"/>
    <w:rsid w:val="005B55D4"/>
    <w:rsid w:val="005E0D70"/>
    <w:rsid w:val="005E7C68"/>
    <w:rsid w:val="0064409F"/>
    <w:rsid w:val="00675FB1"/>
    <w:rsid w:val="00704C40"/>
    <w:rsid w:val="00705EA1"/>
    <w:rsid w:val="0071059E"/>
    <w:rsid w:val="007B12AD"/>
    <w:rsid w:val="007C4487"/>
    <w:rsid w:val="007F1117"/>
    <w:rsid w:val="007F229E"/>
    <w:rsid w:val="00833198"/>
    <w:rsid w:val="008332D8"/>
    <w:rsid w:val="00845621"/>
    <w:rsid w:val="00847238"/>
    <w:rsid w:val="0086309C"/>
    <w:rsid w:val="00881E87"/>
    <w:rsid w:val="008C62F5"/>
    <w:rsid w:val="00920746"/>
    <w:rsid w:val="0092185B"/>
    <w:rsid w:val="0092296A"/>
    <w:rsid w:val="00977D8B"/>
    <w:rsid w:val="00A00509"/>
    <w:rsid w:val="00AB2191"/>
    <w:rsid w:val="00AF5329"/>
    <w:rsid w:val="00AF60FC"/>
    <w:rsid w:val="00AF79DD"/>
    <w:rsid w:val="00B73BE7"/>
    <w:rsid w:val="00B95E66"/>
    <w:rsid w:val="00BF3270"/>
    <w:rsid w:val="00BF6F72"/>
    <w:rsid w:val="00C53766"/>
    <w:rsid w:val="00C86F01"/>
    <w:rsid w:val="00CA154D"/>
    <w:rsid w:val="00D50BB3"/>
    <w:rsid w:val="00DB1E82"/>
    <w:rsid w:val="00DC4747"/>
    <w:rsid w:val="00E243AD"/>
    <w:rsid w:val="00E70683"/>
    <w:rsid w:val="00E717E2"/>
    <w:rsid w:val="00E976F4"/>
    <w:rsid w:val="00EB05E2"/>
    <w:rsid w:val="00EB7A32"/>
    <w:rsid w:val="00F35D89"/>
    <w:rsid w:val="00F400C7"/>
    <w:rsid w:val="00F6268D"/>
    <w:rsid w:val="00F92ED5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40271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1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40271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Sale</cp:lastModifiedBy>
  <cp:revision>2</cp:revision>
  <dcterms:created xsi:type="dcterms:W3CDTF">2020-06-24T12:05:00Z</dcterms:created>
  <dcterms:modified xsi:type="dcterms:W3CDTF">2020-06-24T12:05:00Z</dcterms:modified>
</cp:coreProperties>
</file>